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010" w:type="dxa"/>
        <w:tblInd w:w="-34" w:type="dxa"/>
        <w:tblLayout w:type="fixed"/>
        <w:tblLook w:val="04A0" w:firstRow="1" w:lastRow="0" w:firstColumn="1" w:lastColumn="0" w:noHBand="0" w:noVBand="1"/>
      </w:tblPr>
      <w:tblGrid>
        <w:gridCol w:w="143"/>
        <w:gridCol w:w="4265"/>
        <w:gridCol w:w="1266"/>
        <w:gridCol w:w="4112"/>
        <w:gridCol w:w="56"/>
        <w:gridCol w:w="4112"/>
        <w:gridCol w:w="56"/>
      </w:tblGrid>
      <w:tr w:rsidR="004B432E" w:rsidRPr="004B432E" w:rsidTr="004B432E">
        <w:trPr>
          <w:trHeight w:val="1955"/>
        </w:trPr>
        <w:tc>
          <w:tcPr>
            <w:tcW w:w="4407" w:type="dxa"/>
            <w:gridSpan w:val="2"/>
            <w:hideMark/>
          </w:tcPr>
          <w:p w:rsidR="004B432E" w:rsidRPr="004B432E" w:rsidRDefault="004B432E" w:rsidP="004B432E">
            <w:pPr>
              <w:keepNext/>
              <w:spacing w:after="60" w:line="276" w:lineRule="auto"/>
              <w:ind w:left="301" w:hanging="10"/>
              <w:jc w:val="center"/>
              <w:outlineLvl w:val="1"/>
              <w:rPr>
                <w:color w:val="000000"/>
                <w:sz w:val="24"/>
                <w:szCs w:val="24"/>
                <w:lang w:eastAsia="en-US"/>
              </w:rPr>
            </w:pPr>
            <w:r w:rsidRPr="004B432E">
              <w:rPr>
                <w:color w:val="000000"/>
                <w:sz w:val="24"/>
                <w:szCs w:val="24"/>
                <w:lang w:val="en-US" w:eastAsia="en-US"/>
              </w:rPr>
              <w:t>C</w:t>
            </w:r>
            <w:r w:rsidRPr="004B432E">
              <w:rPr>
                <w:color w:val="000000"/>
                <w:sz w:val="24"/>
                <w:szCs w:val="24"/>
                <w:lang w:eastAsia="en-US"/>
              </w:rPr>
              <w:t>ОВЕТ</w:t>
            </w:r>
          </w:p>
          <w:p w:rsidR="004B432E" w:rsidRPr="004B432E" w:rsidRDefault="004B432E" w:rsidP="004B432E">
            <w:pPr>
              <w:keepNext/>
              <w:tabs>
                <w:tab w:val="left" w:pos="1884"/>
              </w:tabs>
              <w:spacing w:after="60" w:line="276" w:lineRule="auto"/>
              <w:ind w:left="-108" w:hanging="10"/>
              <w:jc w:val="center"/>
              <w:outlineLvl w:val="1"/>
              <w:rPr>
                <w:color w:val="000000"/>
                <w:sz w:val="24"/>
                <w:szCs w:val="24"/>
                <w:lang w:eastAsia="en-US"/>
              </w:rPr>
            </w:pPr>
            <w:r w:rsidRPr="004B432E">
              <w:rPr>
                <w:color w:val="000000"/>
                <w:sz w:val="24"/>
                <w:szCs w:val="24"/>
                <w:lang w:val="tt-RU" w:eastAsia="en-US"/>
              </w:rPr>
              <w:t xml:space="preserve">НОВОИЛЬМОВСКОГО </w:t>
            </w:r>
            <w:r w:rsidRPr="004B432E">
              <w:rPr>
                <w:color w:val="000000"/>
                <w:sz w:val="24"/>
                <w:szCs w:val="24"/>
                <w:lang w:eastAsia="en-US"/>
              </w:rPr>
              <w:t>СЕЛЬСКОГО ПОСЕЛЕНИЯ ДРОЖЖАНОВСКОГО</w:t>
            </w:r>
          </w:p>
          <w:p w:rsidR="004B432E" w:rsidRPr="004B432E" w:rsidRDefault="004B432E" w:rsidP="004B432E">
            <w:pPr>
              <w:keepNext/>
              <w:tabs>
                <w:tab w:val="left" w:pos="1884"/>
              </w:tabs>
              <w:spacing w:after="60" w:line="276" w:lineRule="auto"/>
              <w:ind w:left="-108" w:hanging="10"/>
              <w:jc w:val="center"/>
              <w:outlineLvl w:val="1"/>
              <w:rPr>
                <w:color w:val="000000"/>
                <w:sz w:val="24"/>
                <w:szCs w:val="24"/>
                <w:lang w:eastAsia="en-US"/>
              </w:rPr>
            </w:pPr>
            <w:r w:rsidRPr="004B432E">
              <w:rPr>
                <w:color w:val="000000"/>
                <w:sz w:val="24"/>
                <w:szCs w:val="24"/>
                <w:lang w:eastAsia="en-US"/>
              </w:rPr>
              <w:t>МУНИЦИПАЛЬНОГО РАЙОНА</w:t>
            </w:r>
          </w:p>
          <w:p w:rsidR="004B432E" w:rsidRPr="004B432E" w:rsidRDefault="004B432E" w:rsidP="004B432E">
            <w:pPr>
              <w:keepNext/>
              <w:tabs>
                <w:tab w:val="left" w:pos="1884"/>
              </w:tabs>
              <w:spacing w:after="60" w:line="276" w:lineRule="auto"/>
              <w:ind w:left="-108" w:hanging="10"/>
              <w:jc w:val="center"/>
              <w:outlineLvl w:val="1"/>
              <w:rPr>
                <w:color w:val="000000"/>
                <w:sz w:val="24"/>
                <w:szCs w:val="24"/>
                <w:lang w:eastAsia="en-US"/>
              </w:rPr>
            </w:pPr>
            <w:r w:rsidRPr="004B432E">
              <w:rPr>
                <w:color w:val="000000"/>
                <w:sz w:val="24"/>
                <w:szCs w:val="24"/>
                <w:lang w:eastAsia="en-US"/>
              </w:rPr>
              <w:t>РЕСПУБЛИКИ ТАТАРСТАН</w:t>
            </w:r>
          </w:p>
        </w:tc>
        <w:tc>
          <w:tcPr>
            <w:tcW w:w="1266" w:type="dxa"/>
          </w:tcPr>
          <w:p w:rsidR="004B432E" w:rsidRPr="004B432E" w:rsidRDefault="004B432E" w:rsidP="004B432E">
            <w:pPr>
              <w:spacing w:line="276" w:lineRule="auto"/>
              <w:ind w:left="301" w:right="-108" w:hanging="10"/>
              <w:jc w:val="center"/>
              <w:rPr>
                <w:color w:val="000000"/>
                <w:sz w:val="24"/>
                <w:szCs w:val="24"/>
                <w:lang w:eastAsia="en-US"/>
              </w:rPr>
            </w:pPr>
          </w:p>
          <w:p w:rsidR="004B432E" w:rsidRPr="004B432E" w:rsidRDefault="004B432E" w:rsidP="004B432E">
            <w:pPr>
              <w:spacing w:line="276" w:lineRule="auto"/>
              <w:ind w:left="301" w:hanging="10"/>
              <w:jc w:val="center"/>
              <w:rPr>
                <w:noProof/>
                <w:color w:val="000000"/>
                <w:sz w:val="24"/>
                <w:szCs w:val="24"/>
                <w:lang w:eastAsia="en-US"/>
              </w:rPr>
            </w:pPr>
          </w:p>
        </w:tc>
        <w:tc>
          <w:tcPr>
            <w:tcW w:w="4167" w:type="dxa"/>
            <w:gridSpan w:val="2"/>
            <w:hideMark/>
          </w:tcPr>
          <w:p w:rsidR="004B432E" w:rsidRPr="004B432E" w:rsidRDefault="004B432E" w:rsidP="004B432E">
            <w:pPr>
              <w:keepNext/>
              <w:spacing w:after="60" w:line="276" w:lineRule="auto"/>
              <w:ind w:left="301" w:right="-108" w:hanging="10"/>
              <w:jc w:val="center"/>
              <w:outlineLvl w:val="1"/>
              <w:rPr>
                <w:color w:val="000000"/>
                <w:sz w:val="24"/>
                <w:szCs w:val="24"/>
                <w:lang w:eastAsia="en-US"/>
              </w:rPr>
            </w:pPr>
            <w:r w:rsidRPr="004B432E">
              <w:rPr>
                <w:color w:val="000000"/>
                <w:sz w:val="24"/>
                <w:szCs w:val="24"/>
                <w:lang w:eastAsia="en-US"/>
              </w:rPr>
              <w:t>ТАТАРСТАН РЕСПУБЛИКАСЫ</w:t>
            </w:r>
          </w:p>
          <w:p w:rsidR="004B432E" w:rsidRPr="004B432E" w:rsidRDefault="004B432E" w:rsidP="004B432E">
            <w:pPr>
              <w:keepNext/>
              <w:spacing w:after="60" w:line="276" w:lineRule="auto"/>
              <w:ind w:left="301" w:right="-108" w:hanging="10"/>
              <w:jc w:val="center"/>
              <w:outlineLvl w:val="1"/>
              <w:rPr>
                <w:color w:val="000000"/>
                <w:sz w:val="24"/>
                <w:szCs w:val="24"/>
                <w:lang w:eastAsia="en-US"/>
              </w:rPr>
            </w:pPr>
            <w:r w:rsidRPr="004B432E">
              <w:rPr>
                <w:color w:val="000000"/>
                <w:sz w:val="24"/>
                <w:szCs w:val="24"/>
                <w:lang w:eastAsia="en-US"/>
              </w:rPr>
              <w:t xml:space="preserve"> ЧҮПРӘЛЕ</w:t>
            </w:r>
          </w:p>
          <w:p w:rsidR="004B432E" w:rsidRPr="004B432E" w:rsidRDefault="004B432E" w:rsidP="004B432E">
            <w:pPr>
              <w:keepNext/>
              <w:spacing w:after="60" w:line="276" w:lineRule="auto"/>
              <w:ind w:left="301" w:right="-108" w:hanging="10"/>
              <w:jc w:val="center"/>
              <w:outlineLvl w:val="1"/>
              <w:rPr>
                <w:color w:val="000000"/>
                <w:sz w:val="24"/>
                <w:szCs w:val="24"/>
                <w:lang w:eastAsia="en-US"/>
              </w:rPr>
            </w:pPr>
            <w:r w:rsidRPr="004B432E">
              <w:rPr>
                <w:color w:val="000000"/>
                <w:sz w:val="24"/>
                <w:szCs w:val="24"/>
                <w:lang w:eastAsia="en-US"/>
              </w:rPr>
              <w:t>МУНИЦИПАЛЬ РАЙОНЫ</w:t>
            </w:r>
          </w:p>
          <w:p w:rsidR="004B432E" w:rsidRPr="004B432E" w:rsidRDefault="004B432E" w:rsidP="004B432E">
            <w:pPr>
              <w:spacing w:after="60" w:line="276" w:lineRule="auto"/>
              <w:ind w:left="301" w:right="-108" w:hanging="10"/>
              <w:jc w:val="center"/>
              <w:rPr>
                <w:color w:val="000000"/>
                <w:sz w:val="24"/>
                <w:szCs w:val="24"/>
                <w:lang w:eastAsia="en-US"/>
              </w:rPr>
            </w:pPr>
            <w:r w:rsidRPr="004B432E">
              <w:rPr>
                <w:rFonts w:eastAsia="Palatino Linotype"/>
                <w:color w:val="000000"/>
                <w:sz w:val="24"/>
                <w:szCs w:val="24"/>
                <w:lang w:val="tt-RU" w:eastAsia="en-US"/>
              </w:rPr>
              <w:t>ЯҢА ӘЛМӘЛЕ</w:t>
            </w:r>
            <w:r w:rsidRPr="004B432E">
              <w:rPr>
                <w:color w:val="000000"/>
                <w:sz w:val="24"/>
                <w:szCs w:val="24"/>
                <w:lang w:val="tt-RU" w:eastAsia="en-US"/>
              </w:rPr>
              <w:t xml:space="preserve"> АВЫЛ ҖИРЛЕГЕ</w:t>
            </w:r>
            <w:r w:rsidRPr="004B432E">
              <w:rPr>
                <w:color w:val="000000"/>
                <w:sz w:val="24"/>
                <w:szCs w:val="24"/>
                <w:lang w:eastAsia="en-US"/>
              </w:rPr>
              <w:t xml:space="preserve"> СОВЕТЫ</w:t>
            </w:r>
          </w:p>
        </w:tc>
        <w:tc>
          <w:tcPr>
            <w:tcW w:w="4167" w:type="dxa"/>
            <w:gridSpan w:val="2"/>
          </w:tcPr>
          <w:p w:rsidR="004B432E" w:rsidRPr="004B432E" w:rsidRDefault="004B432E" w:rsidP="004B432E">
            <w:pPr>
              <w:keepNext/>
              <w:spacing w:after="60" w:line="276" w:lineRule="auto"/>
              <w:ind w:left="301" w:right="-108" w:hanging="10"/>
              <w:jc w:val="center"/>
              <w:outlineLvl w:val="1"/>
              <w:rPr>
                <w:color w:val="000000"/>
                <w:sz w:val="24"/>
                <w:szCs w:val="24"/>
                <w:lang w:eastAsia="en-US"/>
              </w:rPr>
            </w:pPr>
          </w:p>
        </w:tc>
      </w:tr>
      <w:tr w:rsidR="004B432E" w:rsidRPr="004B432E" w:rsidTr="004B432E">
        <w:trPr>
          <w:gridBefore w:val="1"/>
          <w:gridAfter w:val="1"/>
          <w:wBefore w:w="143" w:type="dxa"/>
          <w:wAfter w:w="56" w:type="dxa"/>
          <w:trHeight w:val="156"/>
        </w:trPr>
        <w:tc>
          <w:tcPr>
            <w:tcW w:w="9641" w:type="dxa"/>
            <w:gridSpan w:val="3"/>
          </w:tcPr>
          <w:p w:rsidR="004B432E" w:rsidRPr="004B432E" w:rsidRDefault="004B432E" w:rsidP="004B432E">
            <w:pPr>
              <w:tabs>
                <w:tab w:val="left" w:pos="1884"/>
              </w:tabs>
              <w:spacing w:line="276" w:lineRule="auto"/>
              <w:ind w:hanging="10"/>
              <w:jc w:val="center"/>
              <w:rPr>
                <w:color w:val="000000"/>
                <w:sz w:val="24"/>
                <w:szCs w:val="24"/>
                <w:lang w:eastAsia="en-US"/>
              </w:rPr>
            </w:pPr>
            <w:r w:rsidRPr="004B432E">
              <w:rPr>
                <w:color w:val="000000"/>
                <w:sz w:val="24"/>
                <w:szCs w:val="24"/>
                <w:lang w:eastAsia="en-US"/>
              </w:rPr>
              <w:pict>
                <v:rect id="_x0000_i1025" style="width:481.9pt;height:1.5pt" o:hralign="center" o:hrstd="t" o:hrnoshade="t" o:hr="t" fillcolor="black" stroked="f"/>
              </w:pict>
            </w:r>
          </w:p>
          <w:p w:rsidR="004B432E" w:rsidRPr="004B432E" w:rsidRDefault="004B432E" w:rsidP="004B432E">
            <w:pPr>
              <w:tabs>
                <w:tab w:val="left" w:pos="1884"/>
              </w:tabs>
              <w:spacing w:line="276" w:lineRule="auto"/>
              <w:ind w:left="301" w:hanging="10"/>
              <w:jc w:val="center"/>
              <w:rPr>
                <w:b/>
                <w:color w:val="000000"/>
                <w:sz w:val="2"/>
                <w:szCs w:val="2"/>
                <w:lang w:eastAsia="en-US"/>
              </w:rPr>
            </w:pPr>
          </w:p>
        </w:tc>
        <w:tc>
          <w:tcPr>
            <w:tcW w:w="4167" w:type="dxa"/>
            <w:gridSpan w:val="2"/>
          </w:tcPr>
          <w:p w:rsidR="004B432E" w:rsidRPr="004B432E" w:rsidRDefault="004B432E" w:rsidP="004B432E">
            <w:pPr>
              <w:tabs>
                <w:tab w:val="left" w:pos="1884"/>
              </w:tabs>
              <w:spacing w:line="276" w:lineRule="auto"/>
              <w:ind w:hanging="10"/>
              <w:jc w:val="center"/>
              <w:rPr>
                <w:color w:val="000000"/>
                <w:sz w:val="24"/>
                <w:szCs w:val="24"/>
                <w:lang w:eastAsia="en-US"/>
              </w:rPr>
            </w:pPr>
          </w:p>
        </w:tc>
      </w:tr>
    </w:tbl>
    <w:p w:rsidR="004B432E" w:rsidRPr="004B432E" w:rsidRDefault="004B432E" w:rsidP="004B432E">
      <w:pPr>
        <w:tabs>
          <w:tab w:val="left" w:pos="1843"/>
          <w:tab w:val="left" w:pos="1985"/>
          <w:tab w:val="left" w:pos="2127"/>
          <w:tab w:val="left" w:pos="4962"/>
          <w:tab w:val="left" w:pos="7230"/>
          <w:tab w:val="left" w:pos="7655"/>
          <w:tab w:val="left" w:pos="7797"/>
        </w:tabs>
        <w:autoSpaceDN w:val="0"/>
        <w:spacing w:after="60"/>
        <w:jc w:val="center"/>
        <w:rPr>
          <w:b/>
          <w:sz w:val="24"/>
          <w:szCs w:val="24"/>
          <w:lang w:eastAsia="en-US"/>
        </w:rPr>
      </w:pPr>
      <w:r w:rsidRPr="004B432E">
        <w:rPr>
          <w:b/>
          <w:sz w:val="24"/>
          <w:szCs w:val="24"/>
        </w:rPr>
        <w:t>РЕШЕНИЕ</w:t>
      </w:r>
      <w:r w:rsidRPr="004B432E">
        <w:rPr>
          <w:b/>
          <w:sz w:val="28"/>
          <w:szCs w:val="28"/>
        </w:rPr>
        <w:t xml:space="preserve">                                           </w:t>
      </w:r>
      <w:r w:rsidRPr="004B432E">
        <w:rPr>
          <w:b/>
          <w:sz w:val="24"/>
          <w:szCs w:val="24"/>
        </w:rPr>
        <w:t>КАРАР</w:t>
      </w:r>
    </w:p>
    <w:p w:rsidR="004B432E" w:rsidRPr="004B432E" w:rsidRDefault="004B432E" w:rsidP="004B432E">
      <w:pPr>
        <w:autoSpaceDN w:val="0"/>
        <w:jc w:val="center"/>
        <w:rPr>
          <w:sz w:val="28"/>
          <w:szCs w:val="28"/>
        </w:rPr>
      </w:pPr>
      <w:r w:rsidRPr="004B432E">
        <w:t>с.Новое Ильмово</w:t>
      </w:r>
    </w:p>
    <w:p w:rsidR="004B432E" w:rsidRPr="004B432E" w:rsidRDefault="004B432E" w:rsidP="004B432E">
      <w:pPr>
        <w:widowControl w:val="0"/>
        <w:autoSpaceDE w:val="0"/>
        <w:autoSpaceDN w:val="0"/>
        <w:adjustRightInd w:val="0"/>
        <w:spacing w:line="240" w:lineRule="atLeast"/>
        <w:jc w:val="center"/>
        <w:rPr>
          <w:rFonts w:ascii="Arial" w:hAnsi="Arial" w:cs="Arial"/>
          <w:b/>
          <w:bCs/>
          <w:sz w:val="24"/>
          <w:szCs w:val="24"/>
        </w:rPr>
      </w:pPr>
      <w:r w:rsidRPr="004B432E">
        <w:rPr>
          <w:sz w:val="28"/>
          <w:szCs w:val="28"/>
        </w:rPr>
        <w:t xml:space="preserve">    </w:t>
      </w:r>
    </w:p>
    <w:p w:rsidR="004B432E" w:rsidRDefault="004B432E" w:rsidP="004B432E">
      <w:pPr>
        <w:rPr>
          <w:bCs/>
          <w:kern w:val="28"/>
          <w:sz w:val="28"/>
          <w:szCs w:val="28"/>
        </w:rPr>
      </w:pPr>
      <w:r>
        <w:rPr>
          <w:sz w:val="28"/>
          <w:szCs w:val="28"/>
        </w:rPr>
        <w:t xml:space="preserve">      13 августа</w:t>
      </w:r>
      <w:r w:rsidRPr="004B432E">
        <w:rPr>
          <w:sz w:val="28"/>
          <w:szCs w:val="28"/>
        </w:rPr>
        <w:t xml:space="preserve"> 2021 года                                                                          №</w:t>
      </w:r>
      <w:r>
        <w:rPr>
          <w:bCs/>
          <w:kern w:val="28"/>
          <w:sz w:val="28"/>
          <w:szCs w:val="28"/>
        </w:rPr>
        <w:t xml:space="preserve"> 11</w:t>
      </w:r>
      <w:r w:rsidRPr="004B432E">
        <w:rPr>
          <w:bCs/>
          <w:kern w:val="28"/>
          <w:sz w:val="28"/>
          <w:szCs w:val="28"/>
        </w:rPr>
        <w:t>/1</w:t>
      </w:r>
    </w:p>
    <w:p w:rsidR="004B432E" w:rsidRDefault="004B432E" w:rsidP="004B432E"/>
    <w:p w:rsidR="004B432E" w:rsidRDefault="004B432E" w:rsidP="002B0A71">
      <w:pPr>
        <w:widowControl w:val="0"/>
        <w:autoSpaceDE w:val="0"/>
        <w:autoSpaceDN w:val="0"/>
        <w:adjustRightInd w:val="0"/>
        <w:ind w:right="5385"/>
        <w:jc w:val="both"/>
        <w:rPr>
          <w:bCs/>
          <w:sz w:val="28"/>
          <w:szCs w:val="28"/>
        </w:rPr>
      </w:pPr>
    </w:p>
    <w:p w:rsidR="002A2812" w:rsidRDefault="00B94DB7" w:rsidP="002B0A71">
      <w:pPr>
        <w:widowControl w:val="0"/>
        <w:autoSpaceDE w:val="0"/>
        <w:autoSpaceDN w:val="0"/>
        <w:adjustRightInd w:val="0"/>
        <w:ind w:right="5385"/>
        <w:jc w:val="both"/>
        <w:rPr>
          <w:bCs/>
          <w:sz w:val="28"/>
          <w:szCs w:val="28"/>
        </w:rPr>
      </w:pPr>
      <w:r w:rsidRPr="00531040">
        <w:rPr>
          <w:bCs/>
          <w:sz w:val="28"/>
          <w:szCs w:val="28"/>
        </w:rPr>
        <w:t xml:space="preserve">О </w:t>
      </w:r>
      <w:r w:rsidR="00DB598D">
        <w:rPr>
          <w:bCs/>
          <w:sz w:val="28"/>
          <w:szCs w:val="28"/>
        </w:rPr>
        <w:t>внесении изменени</w:t>
      </w:r>
      <w:r w:rsidR="009C2644">
        <w:rPr>
          <w:bCs/>
          <w:sz w:val="28"/>
          <w:szCs w:val="28"/>
        </w:rPr>
        <w:t>й</w:t>
      </w:r>
      <w:r w:rsidR="00DB598D">
        <w:rPr>
          <w:bCs/>
          <w:sz w:val="28"/>
          <w:szCs w:val="28"/>
        </w:rPr>
        <w:t xml:space="preserve"> в Положение о </w:t>
      </w:r>
      <w:r w:rsidRPr="00531040">
        <w:rPr>
          <w:bCs/>
          <w:sz w:val="28"/>
          <w:szCs w:val="28"/>
        </w:rPr>
        <w:t>муниципальной службе в</w:t>
      </w:r>
      <w:r w:rsidR="002B0A71">
        <w:rPr>
          <w:bCs/>
          <w:sz w:val="28"/>
          <w:szCs w:val="28"/>
        </w:rPr>
        <w:t xml:space="preserve"> </w:t>
      </w:r>
      <w:r w:rsidR="004B432E">
        <w:rPr>
          <w:bCs/>
          <w:sz w:val="28"/>
          <w:szCs w:val="28"/>
        </w:rPr>
        <w:t>Новоильмовском</w:t>
      </w:r>
      <w:r w:rsidR="0001681C">
        <w:rPr>
          <w:bCs/>
          <w:sz w:val="28"/>
          <w:szCs w:val="28"/>
        </w:rPr>
        <w:t xml:space="preserve"> </w:t>
      </w:r>
      <w:r w:rsidR="006A5080" w:rsidRPr="006A5080">
        <w:rPr>
          <w:bCs/>
          <w:sz w:val="28"/>
          <w:szCs w:val="28"/>
        </w:rPr>
        <w:t>сельско</w:t>
      </w:r>
      <w:r w:rsidR="006A5080">
        <w:rPr>
          <w:bCs/>
          <w:sz w:val="28"/>
          <w:szCs w:val="28"/>
        </w:rPr>
        <w:t>м</w:t>
      </w:r>
      <w:r w:rsidR="006A5080" w:rsidRPr="006A5080">
        <w:rPr>
          <w:bCs/>
          <w:sz w:val="28"/>
          <w:szCs w:val="28"/>
        </w:rPr>
        <w:t xml:space="preserve"> поселени</w:t>
      </w:r>
      <w:r w:rsidR="006A5080">
        <w:rPr>
          <w:bCs/>
          <w:sz w:val="28"/>
          <w:szCs w:val="28"/>
        </w:rPr>
        <w:t xml:space="preserve">и </w:t>
      </w:r>
      <w:r w:rsidR="002B0A71">
        <w:rPr>
          <w:bCs/>
          <w:sz w:val="28"/>
          <w:szCs w:val="28"/>
        </w:rPr>
        <w:t>Дрожжановско</w:t>
      </w:r>
      <w:r w:rsidR="006A5080">
        <w:rPr>
          <w:bCs/>
          <w:sz w:val="28"/>
          <w:szCs w:val="28"/>
        </w:rPr>
        <w:t>го</w:t>
      </w:r>
      <w:r w:rsidR="002B0A71">
        <w:rPr>
          <w:bCs/>
          <w:sz w:val="28"/>
          <w:szCs w:val="28"/>
        </w:rPr>
        <w:t xml:space="preserve"> м</w:t>
      </w:r>
      <w:r w:rsidRPr="00531040">
        <w:rPr>
          <w:bCs/>
          <w:sz w:val="28"/>
          <w:szCs w:val="28"/>
        </w:rPr>
        <w:t>униципально</w:t>
      </w:r>
      <w:r w:rsidR="006A5080">
        <w:rPr>
          <w:bCs/>
          <w:sz w:val="28"/>
          <w:szCs w:val="28"/>
        </w:rPr>
        <w:t>го</w:t>
      </w:r>
      <w:r w:rsidR="002B0A71">
        <w:rPr>
          <w:bCs/>
          <w:sz w:val="28"/>
          <w:szCs w:val="28"/>
        </w:rPr>
        <w:t xml:space="preserve"> </w:t>
      </w:r>
      <w:r w:rsidRPr="00531040">
        <w:rPr>
          <w:bCs/>
          <w:sz w:val="28"/>
          <w:szCs w:val="28"/>
        </w:rPr>
        <w:t>район</w:t>
      </w:r>
      <w:r w:rsidR="006A5080">
        <w:rPr>
          <w:bCs/>
          <w:sz w:val="28"/>
          <w:szCs w:val="28"/>
        </w:rPr>
        <w:t>а</w:t>
      </w:r>
      <w:r w:rsidRPr="00531040">
        <w:rPr>
          <w:bCs/>
          <w:sz w:val="28"/>
          <w:szCs w:val="28"/>
        </w:rPr>
        <w:t xml:space="preserve"> Республики Татарстан</w:t>
      </w:r>
    </w:p>
    <w:p w:rsidR="006B0285" w:rsidRDefault="006B0285" w:rsidP="000705C8">
      <w:pPr>
        <w:widowControl w:val="0"/>
        <w:autoSpaceDE w:val="0"/>
        <w:autoSpaceDN w:val="0"/>
        <w:adjustRightInd w:val="0"/>
        <w:jc w:val="both"/>
        <w:rPr>
          <w:sz w:val="28"/>
          <w:szCs w:val="28"/>
        </w:rPr>
      </w:pPr>
    </w:p>
    <w:p w:rsidR="002A2812" w:rsidRPr="00B73683" w:rsidRDefault="00B94DB7" w:rsidP="002B0A71">
      <w:pPr>
        <w:widowControl w:val="0"/>
        <w:autoSpaceDE w:val="0"/>
        <w:autoSpaceDN w:val="0"/>
        <w:adjustRightInd w:val="0"/>
        <w:ind w:firstLine="540"/>
        <w:jc w:val="both"/>
        <w:rPr>
          <w:sz w:val="28"/>
          <w:szCs w:val="28"/>
        </w:rPr>
      </w:pPr>
      <w:r w:rsidRPr="00531040">
        <w:rPr>
          <w:sz w:val="28"/>
          <w:szCs w:val="28"/>
        </w:rPr>
        <w:t xml:space="preserve">В соответствии с Федеральным </w:t>
      </w:r>
      <w:hyperlink r:id="rId7" w:history="1">
        <w:r w:rsidRPr="00531040">
          <w:rPr>
            <w:sz w:val="28"/>
            <w:szCs w:val="28"/>
          </w:rPr>
          <w:t>законом</w:t>
        </w:r>
      </w:hyperlink>
      <w:r w:rsidRPr="00531040">
        <w:rPr>
          <w:sz w:val="28"/>
          <w:szCs w:val="28"/>
        </w:rPr>
        <w:t xml:space="preserve"> от 02 марта 2007 года №</w:t>
      </w:r>
      <w:r w:rsidR="002B0A71">
        <w:rPr>
          <w:sz w:val="28"/>
          <w:szCs w:val="28"/>
        </w:rPr>
        <w:t xml:space="preserve"> </w:t>
      </w:r>
      <w:r w:rsidRPr="00531040">
        <w:rPr>
          <w:sz w:val="28"/>
          <w:szCs w:val="28"/>
        </w:rPr>
        <w:t xml:space="preserve">25-ФЗ «О муниципальной службе в Российской Федерации», Кодексом Республики Татарстан о муниципальной службе, </w:t>
      </w:r>
      <w:hyperlink r:id="rId8" w:history="1">
        <w:r w:rsidRPr="00531040">
          <w:rPr>
            <w:sz w:val="28"/>
            <w:szCs w:val="28"/>
          </w:rPr>
          <w:t>Уставом</w:t>
        </w:r>
      </w:hyperlink>
      <w:r w:rsidRPr="00531040">
        <w:rPr>
          <w:sz w:val="28"/>
          <w:szCs w:val="28"/>
        </w:rPr>
        <w:t xml:space="preserve"> </w:t>
      </w:r>
      <w:r w:rsidR="00F47C12">
        <w:rPr>
          <w:sz w:val="28"/>
          <w:szCs w:val="28"/>
        </w:rPr>
        <w:t xml:space="preserve">Новоильмовского сельского поселения </w:t>
      </w:r>
      <w:r w:rsidR="002B0A71" w:rsidRPr="002B0A71">
        <w:rPr>
          <w:sz w:val="28"/>
          <w:szCs w:val="28"/>
        </w:rPr>
        <w:t>Дрожжановско</w:t>
      </w:r>
      <w:r w:rsidR="002B0A71">
        <w:rPr>
          <w:sz w:val="28"/>
          <w:szCs w:val="28"/>
        </w:rPr>
        <w:t>го</w:t>
      </w:r>
      <w:r w:rsidR="002B0A71" w:rsidRPr="002B0A71">
        <w:rPr>
          <w:sz w:val="28"/>
          <w:szCs w:val="28"/>
        </w:rPr>
        <w:t xml:space="preserve"> муниципально</w:t>
      </w:r>
      <w:r w:rsidR="002B0A71">
        <w:rPr>
          <w:sz w:val="28"/>
          <w:szCs w:val="28"/>
        </w:rPr>
        <w:t xml:space="preserve">го </w:t>
      </w:r>
      <w:r w:rsidR="002B0A71" w:rsidRPr="002B0A71">
        <w:rPr>
          <w:sz w:val="28"/>
          <w:szCs w:val="28"/>
        </w:rPr>
        <w:t>район</w:t>
      </w:r>
      <w:r w:rsidR="002B0A71">
        <w:rPr>
          <w:sz w:val="28"/>
          <w:szCs w:val="28"/>
        </w:rPr>
        <w:t>а</w:t>
      </w:r>
      <w:r w:rsidR="002B0A71" w:rsidRPr="002B0A71">
        <w:rPr>
          <w:sz w:val="28"/>
          <w:szCs w:val="28"/>
        </w:rPr>
        <w:t xml:space="preserve"> Республики Татарстан</w:t>
      </w:r>
      <w:r w:rsidR="00F47C12">
        <w:rPr>
          <w:sz w:val="28"/>
          <w:szCs w:val="28"/>
        </w:rPr>
        <w:t>,</w:t>
      </w:r>
      <w:r w:rsidRPr="00531040">
        <w:rPr>
          <w:sz w:val="28"/>
          <w:szCs w:val="28"/>
        </w:rPr>
        <w:t xml:space="preserve"> Совет </w:t>
      </w:r>
      <w:r w:rsidR="00F47C12">
        <w:rPr>
          <w:sz w:val="28"/>
          <w:szCs w:val="28"/>
        </w:rPr>
        <w:t xml:space="preserve">Новоильмовского сельского поселения </w:t>
      </w:r>
      <w:r w:rsidR="002B0A71" w:rsidRPr="002B0A71">
        <w:rPr>
          <w:sz w:val="28"/>
          <w:szCs w:val="28"/>
        </w:rPr>
        <w:t xml:space="preserve">Дрожжановского муниципального района Республики Татарстан </w:t>
      </w:r>
      <w:r w:rsidRPr="00B73683">
        <w:rPr>
          <w:sz w:val="28"/>
          <w:szCs w:val="28"/>
        </w:rPr>
        <w:t>РЕШ</w:t>
      </w:r>
      <w:r w:rsidR="002B0A71" w:rsidRPr="00B73683">
        <w:rPr>
          <w:sz w:val="28"/>
          <w:szCs w:val="28"/>
        </w:rPr>
        <w:t>ИЛ</w:t>
      </w:r>
      <w:r w:rsidRPr="00B73683">
        <w:rPr>
          <w:sz w:val="28"/>
          <w:szCs w:val="28"/>
        </w:rPr>
        <w:t>:</w:t>
      </w:r>
    </w:p>
    <w:p w:rsidR="00B347B0" w:rsidRDefault="00B94DB7" w:rsidP="00DB598D">
      <w:pPr>
        <w:widowControl w:val="0"/>
        <w:autoSpaceDE w:val="0"/>
        <w:autoSpaceDN w:val="0"/>
        <w:adjustRightInd w:val="0"/>
        <w:ind w:firstLine="567"/>
        <w:jc w:val="both"/>
        <w:rPr>
          <w:sz w:val="28"/>
          <w:szCs w:val="28"/>
        </w:rPr>
      </w:pPr>
      <w:r w:rsidRPr="00531040">
        <w:rPr>
          <w:sz w:val="28"/>
          <w:szCs w:val="28"/>
        </w:rPr>
        <w:t xml:space="preserve">1. </w:t>
      </w:r>
      <w:r w:rsidR="00DB598D">
        <w:rPr>
          <w:sz w:val="28"/>
          <w:szCs w:val="28"/>
        </w:rPr>
        <w:t>Внести в</w:t>
      </w:r>
      <w:r w:rsidR="006A5080">
        <w:rPr>
          <w:sz w:val="28"/>
          <w:szCs w:val="28"/>
        </w:rPr>
        <w:t xml:space="preserve"> </w:t>
      </w:r>
      <w:hyperlink w:anchor="Par37" w:history="1">
        <w:r w:rsidRPr="00531040">
          <w:rPr>
            <w:sz w:val="28"/>
            <w:szCs w:val="28"/>
          </w:rPr>
          <w:t>Положение</w:t>
        </w:r>
      </w:hyperlink>
      <w:r w:rsidRPr="00531040">
        <w:rPr>
          <w:sz w:val="28"/>
          <w:szCs w:val="28"/>
        </w:rPr>
        <w:t xml:space="preserve"> о муниципальной службе в </w:t>
      </w:r>
      <w:r w:rsidR="004B432E">
        <w:rPr>
          <w:sz w:val="28"/>
          <w:szCs w:val="28"/>
        </w:rPr>
        <w:t>Новоильмовском</w:t>
      </w:r>
      <w:r w:rsidR="0001681C">
        <w:rPr>
          <w:sz w:val="28"/>
          <w:szCs w:val="28"/>
        </w:rPr>
        <w:t xml:space="preserve"> </w:t>
      </w:r>
      <w:r w:rsidR="006A5080" w:rsidRPr="006A5080">
        <w:rPr>
          <w:sz w:val="28"/>
          <w:szCs w:val="28"/>
        </w:rPr>
        <w:t>сельском поселении Дрожжановского муниципального района</w:t>
      </w:r>
      <w:r w:rsidR="00DB598D">
        <w:rPr>
          <w:sz w:val="28"/>
          <w:szCs w:val="28"/>
        </w:rPr>
        <w:t xml:space="preserve">, утвержденное </w:t>
      </w:r>
      <w:r w:rsidR="002B0A71" w:rsidRPr="002B0A71">
        <w:rPr>
          <w:sz w:val="28"/>
          <w:szCs w:val="28"/>
        </w:rPr>
        <w:t>решение</w:t>
      </w:r>
      <w:r w:rsidR="00DB598D">
        <w:rPr>
          <w:sz w:val="28"/>
          <w:szCs w:val="28"/>
        </w:rPr>
        <w:t>м</w:t>
      </w:r>
      <w:r w:rsidR="002B0A71" w:rsidRPr="002B0A71">
        <w:rPr>
          <w:sz w:val="28"/>
          <w:szCs w:val="28"/>
        </w:rPr>
        <w:t xml:space="preserve"> Совета </w:t>
      </w:r>
      <w:r w:rsidR="004B432E">
        <w:rPr>
          <w:sz w:val="28"/>
          <w:szCs w:val="28"/>
        </w:rPr>
        <w:t>Новоильмовского</w:t>
      </w:r>
      <w:r w:rsidR="0001681C">
        <w:rPr>
          <w:sz w:val="28"/>
          <w:szCs w:val="28"/>
        </w:rPr>
        <w:t xml:space="preserve"> </w:t>
      </w:r>
      <w:r w:rsidR="006A5080" w:rsidRPr="006A5080">
        <w:rPr>
          <w:sz w:val="28"/>
          <w:szCs w:val="28"/>
        </w:rPr>
        <w:t>сельско</w:t>
      </w:r>
      <w:r w:rsidR="006A5080">
        <w:rPr>
          <w:sz w:val="28"/>
          <w:szCs w:val="28"/>
        </w:rPr>
        <w:t>го</w:t>
      </w:r>
      <w:r w:rsidR="006A5080" w:rsidRPr="006A5080">
        <w:rPr>
          <w:sz w:val="28"/>
          <w:szCs w:val="28"/>
        </w:rPr>
        <w:t xml:space="preserve"> поселени</w:t>
      </w:r>
      <w:r w:rsidR="006A5080">
        <w:rPr>
          <w:sz w:val="28"/>
          <w:szCs w:val="28"/>
        </w:rPr>
        <w:t>я</w:t>
      </w:r>
      <w:r w:rsidR="006A5080" w:rsidRPr="006A5080">
        <w:rPr>
          <w:sz w:val="28"/>
          <w:szCs w:val="28"/>
        </w:rPr>
        <w:t xml:space="preserve"> Дрожжановского муниципального района</w:t>
      </w:r>
      <w:r w:rsidR="00164352">
        <w:rPr>
          <w:sz w:val="28"/>
          <w:szCs w:val="28"/>
        </w:rPr>
        <w:t xml:space="preserve"> Республики Татарстан </w:t>
      </w:r>
      <w:r w:rsidR="00F47C12">
        <w:rPr>
          <w:sz w:val="28"/>
          <w:szCs w:val="28"/>
        </w:rPr>
        <w:t>от 27.02.2020 № 63/2 (в редакции от 03.06.2020 № 66</w:t>
      </w:r>
      <w:r w:rsidR="001D2556" w:rsidRPr="001D2556">
        <w:rPr>
          <w:sz w:val="28"/>
          <w:szCs w:val="28"/>
        </w:rPr>
        <w:t>/2, от 13.11.2020 №3/2, от 25.02.2021 №5/2)</w:t>
      </w:r>
      <w:r w:rsidR="00DB598D">
        <w:rPr>
          <w:sz w:val="28"/>
          <w:szCs w:val="28"/>
        </w:rPr>
        <w:t xml:space="preserve">, </w:t>
      </w:r>
      <w:r w:rsidR="00B347B0">
        <w:rPr>
          <w:sz w:val="28"/>
          <w:szCs w:val="28"/>
        </w:rPr>
        <w:t xml:space="preserve">следующие </w:t>
      </w:r>
      <w:r w:rsidR="00DB598D">
        <w:rPr>
          <w:sz w:val="28"/>
          <w:szCs w:val="28"/>
        </w:rPr>
        <w:t>изменени</w:t>
      </w:r>
      <w:r w:rsidR="00B347B0">
        <w:rPr>
          <w:sz w:val="28"/>
          <w:szCs w:val="28"/>
        </w:rPr>
        <w:t>я:</w:t>
      </w:r>
    </w:p>
    <w:p w:rsidR="009C2644" w:rsidRPr="009C2644" w:rsidRDefault="009C2644" w:rsidP="009C2644">
      <w:pPr>
        <w:widowControl w:val="0"/>
        <w:autoSpaceDE w:val="0"/>
        <w:autoSpaceDN w:val="0"/>
        <w:adjustRightInd w:val="0"/>
        <w:ind w:firstLine="567"/>
        <w:jc w:val="both"/>
        <w:rPr>
          <w:sz w:val="28"/>
          <w:szCs w:val="28"/>
        </w:rPr>
      </w:pPr>
      <w:r>
        <w:rPr>
          <w:b/>
          <w:sz w:val="28"/>
          <w:szCs w:val="28"/>
        </w:rPr>
        <w:t xml:space="preserve">1) в пункте 1 </w:t>
      </w:r>
      <w:r w:rsidR="00DB598D" w:rsidRPr="005A66FE">
        <w:rPr>
          <w:b/>
          <w:sz w:val="28"/>
          <w:szCs w:val="28"/>
        </w:rPr>
        <w:t xml:space="preserve">статьи </w:t>
      </w:r>
      <w:r w:rsidR="0069210C">
        <w:rPr>
          <w:b/>
          <w:sz w:val="28"/>
          <w:szCs w:val="28"/>
        </w:rPr>
        <w:t>8</w:t>
      </w:r>
      <w:r w:rsidR="00DB598D">
        <w:rPr>
          <w:sz w:val="28"/>
          <w:szCs w:val="28"/>
        </w:rPr>
        <w:t>:</w:t>
      </w:r>
      <w:r w:rsidRPr="009C2644">
        <w:t xml:space="preserve"> </w:t>
      </w:r>
    </w:p>
    <w:p w:rsidR="009C2644" w:rsidRPr="009C2644" w:rsidRDefault="009C2644" w:rsidP="009C2644">
      <w:pPr>
        <w:widowControl w:val="0"/>
        <w:autoSpaceDE w:val="0"/>
        <w:autoSpaceDN w:val="0"/>
        <w:adjustRightInd w:val="0"/>
        <w:ind w:firstLine="567"/>
        <w:jc w:val="both"/>
        <w:rPr>
          <w:sz w:val="28"/>
          <w:szCs w:val="28"/>
        </w:rPr>
      </w:pPr>
      <w:r w:rsidRPr="009C2644">
        <w:rPr>
          <w:b/>
          <w:sz w:val="28"/>
          <w:szCs w:val="28"/>
        </w:rPr>
        <w:t>а) подпункт 9</w:t>
      </w:r>
      <w:r w:rsidRPr="009C2644">
        <w:rPr>
          <w:sz w:val="28"/>
          <w:szCs w:val="28"/>
        </w:rPr>
        <w:t xml:space="preserve"> изложить в следующей редакции:</w:t>
      </w:r>
    </w:p>
    <w:p w:rsidR="009C2644" w:rsidRPr="009C2644" w:rsidRDefault="009C2644" w:rsidP="009C2644">
      <w:pPr>
        <w:widowControl w:val="0"/>
        <w:autoSpaceDE w:val="0"/>
        <w:autoSpaceDN w:val="0"/>
        <w:adjustRightInd w:val="0"/>
        <w:ind w:firstLine="567"/>
        <w:jc w:val="both"/>
        <w:rPr>
          <w:sz w:val="28"/>
          <w:szCs w:val="28"/>
        </w:rPr>
      </w:pPr>
      <w:r>
        <w:rPr>
          <w:sz w:val="28"/>
          <w:szCs w:val="28"/>
        </w:rPr>
        <w:t>«</w:t>
      </w:r>
      <w:r w:rsidRPr="009C2644">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sz w:val="28"/>
          <w:szCs w:val="28"/>
        </w:rPr>
        <w:t>»</w:t>
      </w:r>
      <w:r w:rsidRPr="009C2644">
        <w:rPr>
          <w:sz w:val="28"/>
          <w:szCs w:val="28"/>
        </w:rPr>
        <w:t>;</w:t>
      </w:r>
    </w:p>
    <w:p w:rsidR="009C2644" w:rsidRPr="009C2644" w:rsidRDefault="009C2644" w:rsidP="009C2644">
      <w:pPr>
        <w:widowControl w:val="0"/>
        <w:autoSpaceDE w:val="0"/>
        <w:autoSpaceDN w:val="0"/>
        <w:adjustRightInd w:val="0"/>
        <w:ind w:firstLine="567"/>
        <w:jc w:val="both"/>
        <w:rPr>
          <w:sz w:val="28"/>
          <w:szCs w:val="28"/>
        </w:rPr>
      </w:pPr>
      <w:r w:rsidRPr="009C2644">
        <w:rPr>
          <w:b/>
          <w:sz w:val="28"/>
          <w:szCs w:val="28"/>
        </w:rPr>
        <w:t>б) дополнить подпунктом 9_1</w:t>
      </w:r>
      <w:r w:rsidRPr="009C2644">
        <w:rPr>
          <w:sz w:val="28"/>
          <w:szCs w:val="28"/>
        </w:rPr>
        <w:t xml:space="preserve"> следующего содержания:</w:t>
      </w:r>
    </w:p>
    <w:p w:rsidR="009C2644" w:rsidRDefault="009C2644" w:rsidP="009C2644">
      <w:pPr>
        <w:widowControl w:val="0"/>
        <w:autoSpaceDE w:val="0"/>
        <w:autoSpaceDN w:val="0"/>
        <w:adjustRightInd w:val="0"/>
        <w:ind w:firstLine="567"/>
        <w:jc w:val="both"/>
        <w:rPr>
          <w:sz w:val="28"/>
          <w:szCs w:val="28"/>
        </w:rPr>
      </w:pPr>
      <w:r>
        <w:rPr>
          <w:sz w:val="28"/>
          <w:szCs w:val="28"/>
        </w:rPr>
        <w:lastRenderedPageBreak/>
        <w:t>«</w:t>
      </w:r>
      <w:r w:rsidRPr="009C2644">
        <w:rPr>
          <w:sz w:val="28"/>
          <w:szCs w:val="28"/>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sz w:val="28"/>
          <w:szCs w:val="28"/>
        </w:rPr>
        <w:t>»</w:t>
      </w:r>
      <w:r w:rsidRPr="009C2644">
        <w:rPr>
          <w:sz w:val="28"/>
          <w:szCs w:val="28"/>
        </w:rPr>
        <w:t>;</w:t>
      </w:r>
    </w:p>
    <w:p w:rsidR="0069210C" w:rsidRDefault="0069210C" w:rsidP="009C2644">
      <w:pPr>
        <w:widowControl w:val="0"/>
        <w:autoSpaceDE w:val="0"/>
        <w:autoSpaceDN w:val="0"/>
        <w:adjustRightInd w:val="0"/>
        <w:ind w:firstLine="567"/>
        <w:jc w:val="both"/>
        <w:rPr>
          <w:sz w:val="28"/>
          <w:szCs w:val="28"/>
        </w:rPr>
      </w:pPr>
    </w:p>
    <w:p w:rsidR="009C2644" w:rsidRPr="0069210C" w:rsidRDefault="0069210C" w:rsidP="0069210C">
      <w:pPr>
        <w:widowControl w:val="0"/>
        <w:autoSpaceDE w:val="0"/>
        <w:autoSpaceDN w:val="0"/>
        <w:adjustRightInd w:val="0"/>
        <w:ind w:firstLine="567"/>
        <w:jc w:val="both"/>
        <w:rPr>
          <w:b/>
          <w:sz w:val="28"/>
          <w:szCs w:val="28"/>
        </w:rPr>
      </w:pPr>
      <w:r w:rsidRPr="0069210C">
        <w:rPr>
          <w:b/>
          <w:sz w:val="28"/>
          <w:szCs w:val="28"/>
        </w:rPr>
        <w:t>2) в пункте 1 статьи 11:</w:t>
      </w:r>
    </w:p>
    <w:p w:rsidR="0069210C" w:rsidRPr="0069210C" w:rsidRDefault="0069210C" w:rsidP="0069210C">
      <w:pPr>
        <w:widowControl w:val="0"/>
        <w:autoSpaceDE w:val="0"/>
        <w:autoSpaceDN w:val="0"/>
        <w:adjustRightInd w:val="0"/>
        <w:ind w:firstLine="567"/>
        <w:jc w:val="both"/>
        <w:rPr>
          <w:sz w:val="28"/>
          <w:szCs w:val="28"/>
        </w:rPr>
      </w:pPr>
      <w:r w:rsidRPr="0069210C">
        <w:rPr>
          <w:b/>
          <w:sz w:val="28"/>
          <w:szCs w:val="28"/>
        </w:rPr>
        <w:t xml:space="preserve">а) подпункт 6 </w:t>
      </w:r>
      <w:r w:rsidRPr="0069210C">
        <w:rPr>
          <w:sz w:val="28"/>
          <w:szCs w:val="28"/>
        </w:rPr>
        <w:t>изложить в следующей редакции:</w:t>
      </w:r>
    </w:p>
    <w:p w:rsidR="0069210C" w:rsidRPr="0069210C" w:rsidRDefault="0069210C" w:rsidP="0069210C">
      <w:pPr>
        <w:widowControl w:val="0"/>
        <w:autoSpaceDE w:val="0"/>
        <w:autoSpaceDN w:val="0"/>
        <w:adjustRightInd w:val="0"/>
        <w:ind w:firstLine="567"/>
        <w:jc w:val="both"/>
        <w:rPr>
          <w:sz w:val="28"/>
          <w:szCs w:val="28"/>
        </w:rPr>
      </w:pPr>
      <w:r>
        <w:rPr>
          <w:sz w:val="28"/>
          <w:szCs w:val="28"/>
        </w:rPr>
        <w:t>«</w:t>
      </w:r>
      <w:r w:rsidRPr="0069210C">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sz w:val="28"/>
          <w:szCs w:val="28"/>
        </w:rPr>
        <w:t>»</w:t>
      </w:r>
      <w:r w:rsidRPr="0069210C">
        <w:rPr>
          <w:sz w:val="28"/>
          <w:szCs w:val="28"/>
        </w:rPr>
        <w:t>;</w:t>
      </w:r>
    </w:p>
    <w:p w:rsidR="0069210C" w:rsidRPr="0069210C" w:rsidRDefault="0069210C" w:rsidP="0069210C">
      <w:pPr>
        <w:widowControl w:val="0"/>
        <w:autoSpaceDE w:val="0"/>
        <w:autoSpaceDN w:val="0"/>
        <w:adjustRightInd w:val="0"/>
        <w:ind w:firstLine="567"/>
        <w:jc w:val="both"/>
        <w:rPr>
          <w:sz w:val="28"/>
          <w:szCs w:val="28"/>
        </w:rPr>
      </w:pPr>
      <w:r w:rsidRPr="0069210C">
        <w:rPr>
          <w:b/>
          <w:sz w:val="28"/>
          <w:szCs w:val="28"/>
        </w:rPr>
        <w:t xml:space="preserve">б) </w:t>
      </w:r>
      <w:r>
        <w:rPr>
          <w:b/>
          <w:sz w:val="28"/>
          <w:szCs w:val="28"/>
        </w:rPr>
        <w:t>под</w:t>
      </w:r>
      <w:r w:rsidRPr="0069210C">
        <w:rPr>
          <w:b/>
          <w:sz w:val="28"/>
          <w:szCs w:val="28"/>
        </w:rPr>
        <w:t>пункт 7</w:t>
      </w:r>
      <w:r w:rsidRPr="0069210C">
        <w:rPr>
          <w:sz w:val="28"/>
          <w:szCs w:val="28"/>
        </w:rPr>
        <w:t xml:space="preserve"> изложить в следующей редакции:</w:t>
      </w:r>
    </w:p>
    <w:p w:rsidR="009C2644" w:rsidRDefault="0069210C" w:rsidP="0069210C">
      <w:pPr>
        <w:widowControl w:val="0"/>
        <w:autoSpaceDE w:val="0"/>
        <w:autoSpaceDN w:val="0"/>
        <w:adjustRightInd w:val="0"/>
        <w:ind w:firstLine="567"/>
        <w:jc w:val="both"/>
        <w:rPr>
          <w:sz w:val="28"/>
          <w:szCs w:val="28"/>
        </w:rPr>
      </w:pPr>
      <w:r>
        <w:rPr>
          <w:sz w:val="28"/>
          <w:szCs w:val="28"/>
        </w:rPr>
        <w:t>«</w:t>
      </w:r>
      <w:r w:rsidRPr="0069210C">
        <w:rPr>
          <w:sz w:val="28"/>
          <w:szCs w:val="28"/>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w:t>
      </w:r>
      <w:r>
        <w:rPr>
          <w:sz w:val="28"/>
          <w:szCs w:val="28"/>
        </w:rPr>
        <w:t>Российской Федерации;».</w:t>
      </w:r>
    </w:p>
    <w:p w:rsidR="00662B49" w:rsidRDefault="00662B49" w:rsidP="00662B49">
      <w:pPr>
        <w:jc w:val="both"/>
        <w:rPr>
          <w:sz w:val="28"/>
          <w:szCs w:val="28"/>
          <w:lang w:eastAsia="en-US"/>
        </w:rPr>
      </w:pPr>
      <w:r w:rsidRPr="00662B49">
        <w:rPr>
          <w:sz w:val="28"/>
          <w:szCs w:val="28"/>
        </w:rPr>
        <w:t xml:space="preserve">    </w:t>
      </w:r>
      <w:r>
        <w:rPr>
          <w:sz w:val="28"/>
          <w:szCs w:val="28"/>
        </w:rPr>
        <w:t xml:space="preserve">   2</w:t>
      </w:r>
      <w:r w:rsidRPr="00662B49">
        <w:rPr>
          <w:sz w:val="28"/>
          <w:szCs w:val="28"/>
        </w:rPr>
        <w:t xml:space="preserve">. Обнародовать настоящее решение на специальных информационных        стендах, расположенных на территории сельского поселения: </w:t>
      </w:r>
      <w:r w:rsidRPr="00662B49">
        <w:rPr>
          <w:sz w:val="28"/>
          <w:szCs w:val="28"/>
          <w:lang w:val="tt-RU"/>
        </w:rPr>
        <w:t xml:space="preserve">село Новые Чукалы, улица Советская, дом №20 а; </w:t>
      </w:r>
      <w:r w:rsidRPr="00662B49">
        <w:rPr>
          <w:sz w:val="28"/>
          <w:szCs w:val="28"/>
        </w:rPr>
        <w:t>административное здание Новоильмовского сельского Поселения, находящееся в селе Новое Ильмово по улице Советская,  дом № 35</w:t>
      </w:r>
      <w:r w:rsidRPr="00662B49">
        <w:rPr>
          <w:rFonts w:eastAsia="Calibri"/>
          <w:sz w:val="28"/>
          <w:szCs w:val="28"/>
          <w:lang w:eastAsia="en-US"/>
        </w:rPr>
        <w:t>, разместить на официальном сайте Новоильмовского сельского поселения и на официальном портале правовой информации Республики Татарстан (</w:t>
      </w:r>
      <w:r w:rsidRPr="00662B49">
        <w:rPr>
          <w:rFonts w:eastAsia="Calibri"/>
          <w:sz w:val="28"/>
          <w:szCs w:val="28"/>
          <w:lang w:val="en-US" w:eastAsia="en-US"/>
        </w:rPr>
        <w:t>pravo</w:t>
      </w:r>
      <w:r w:rsidRPr="00662B49">
        <w:rPr>
          <w:rFonts w:eastAsia="Calibri"/>
          <w:sz w:val="28"/>
          <w:szCs w:val="28"/>
          <w:lang w:eastAsia="en-US"/>
        </w:rPr>
        <w:t>.</w:t>
      </w:r>
      <w:r w:rsidRPr="00662B49">
        <w:rPr>
          <w:rFonts w:eastAsia="Calibri"/>
          <w:sz w:val="28"/>
          <w:szCs w:val="28"/>
          <w:lang w:val="en-US" w:eastAsia="en-US"/>
        </w:rPr>
        <w:t>tatarstan</w:t>
      </w:r>
      <w:r w:rsidRPr="00662B49">
        <w:rPr>
          <w:rFonts w:eastAsia="Calibri"/>
          <w:sz w:val="28"/>
          <w:szCs w:val="28"/>
          <w:lang w:eastAsia="en-US"/>
        </w:rPr>
        <w:t>.</w:t>
      </w:r>
      <w:r w:rsidRPr="00662B49">
        <w:rPr>
          <w:rFonts w:eastAsia="Calibri"/>
          <w:sz w:val="28"/>
          <w:szCs w:val="28"/>
          <w:lang w:val="en-US" w:eastAsia="en-US"/>
        </w:rPr>
        <w:t>ru</w:t>
      </w:r>
      <w:r w:rsidRPr="00662B49">
        <w:rPr>
          <w:rFonts w:eastAsia="Calibri"/>
          <w:sz w:val="28"/>
          <w:szCs w:val="28"/>
          <w:lang w:eastAsia="en-US"/>
        </w:rPr>
        <w:t>).</w:t>
      </w:r>
    </w:p>
    <w:p w:rsidR="00C35981" w:rsidRPr="00B73683" w:rsidRDefault="00DB598D" w:rsidP="00B73683">
      <w:pPr>
        <w:autoSpaceDE w:val="0"/>
        <w:autoSpaceDN w:val="0"/>
        <w:adjustRightInd w:val="0"/>
        <w:ind w:firstLine="540"/>
        <w:jc w:val="both"/>
        <w:rPr>
          <w:sz w:val="28"/>
          <w:szCs w:val="28"/>
        </w:rPr>
      </w:pPr>
      <w:r>
        <w:rPr>
          <w:sz w:val="28"/>
          <w:szCs w:val="28"/>
        </w:rPr>
        <w:t>3</w:t>
      </w:r>
      <w:r w:rsidR="00C35981">
        <w:rPr>
          <w:sz w:val="28"/>
          <w:szCs w:val="28"/>
        </w:rPr>
        <w:t xml:space="preserve">. </w:t>
      </w:r>
      <w:r w:rsidR="00C35981" w:rsidRPr="00C35981">
        <w:rPr>
          <w:sz w:val="28"/>
          <w:szCs w:val="28"/>
        </w:rPr>
        <w:t>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735213" w:rsidRDefault="00735213" w:rsidP="00735213">
      <w:pPr>
        <w:widowControl w:val="0"/>
        <w:autoSpaceDE w:val="0"/>
        <w:autoSpaceDN w:val="0"/>
        <w:jc w:val="both"/>
        <w:rPr>
          <w:sz w:val="28"/>
          <w:szCs w:val="28"/>
        </w:rPr>
      </w:pPr>
    </w:p>
    <w:p w:rsidR="00662B49" w:rsidRPr="00735213" w:rsidRDefault="00662B49" w:rsidP="00735213">
      <w:pPr>
        <w:widowControl w:val="0"/>
        <w:autoSpaceDE w:val="0"/>
        <w:autoSpaceDN w:val="0"/>
        <w:jc w:val="both"/>
        <w:rPr>
          <w:sz w:val="28"/>
          <w:szCs w:val="28"/>
        </w:rPr>
      </w:pPr>
    </w:p>
    <w:p w:rsidR="00735213" w:rsidRPr="00735213" w:rsidRDefault="00735213" w:rsidP="00735213">
      <w:pPr>
        <w:jc w:val="both"/>
        <w:rPr>
          <w:sz w:val="28"/>
          <w:szCs w:val="28"/>
          <w:lang w:eastAsia="en-US"/>
        </w:rPr>
      </w:pPr>
      <w:r w:rsidRPr="00735213">
        <w:rPr>
          <w:sz w:val="28"/>
          <w:szCs w:val="28"/>
          <w:lang w:eastAsia="en-US"/>
        </w:rPr>
        <w:t xml:space="preserve">Глава </w:t>
      </w:r>
      <w:r w:rsidR="004B432E">
        <w:rPr>
          <w:sz w:val="28"/>
          <w:szCs w:val="28"/>
          <w:lang w:eastAsia="en-US"/>
        </w:rPr>
        <w:t>Новоильмовского</w:t>
      </w:r>
      <w:r w:rsidRPr="00735213">
        <w:rPr>
          <w:sz w:val="28"/>
          <w:szCs w:val="28"/>
          <w:lang w:eastAsia="en-US"/>
        </w:rPr>
        <w:t xml:space="preserve"> сельского поселения </w:t>
      </w:r>
    </w:p>
    <w:p w:rsidR="00735213" w:rsidRPr="00735213" w:rsidRDefault="00735213" w:rsidP="00735213">
      <w:pPr>
        <w:jc w:val="both"/>
        <w:rPr>
          <w:sz w:val="28"/>
          <w:szCs w:val="28"/>
          <w:lang w:eastAsia="en-US"/>
        </w:rPr>
      </w:pPr>
      <w:r w:rsidRPr="00735213">
        <w:rPr>
          <w:sz w:val="28"/>
          <w:szCs w:val="28"/>
          <w:lang w:eastAsia="en-US"/>
        </w:rPr>
        <w:t xml:space="preserve">Дрожжановского муниципального района </w:t>
      </w:r>
    </w:p>
    <w:p w:rsidR="00735213" w:rsidRPr="00735213" w:rsidRDefault="00662B49" w:rsidP="00735213">
      <w:pPr>
        <w:jc w:val="both"/>
        <w:rPr>
          <w:sz w:val="28"/>
          <w:szCs w:val="28"/>
          <w:lang w:eastAsia="en-US"/>
        </w:rPr>
      </w:pPr>
      <w:r>
        <w:rPr>
          <w:sz w:val="28"/>
          <w:szCs w:val="28"/>
          <w:lang w:eastAsia="en-US"/>
        </w:rPr>
        <w:t>Республики Татарстан</w:t>
      </w:r>
      <w:bookmarkStart w:id="0" w:name="_GoBack"/>
      <w:bookmarkEnd w:id="0"/>
      <w:r w:rsidR="00735213" w:rsidRPr="00735213">
        <w:rPr>
          <w:sz w:val="28"/>
          <w:szCs w:val="28"/>
          <w:lang w:eastAsia="en-US"/>
        </w:rPr>
        <w:t xml:space="preserve">:                    </w:t>
      </w:r>
      <w:r w:rsidR="00735213" w:rsidRPr="00735213">
        <w:rPr>
          <w:sz w:val="28"/>
          <w:szCs w:val="28"/>
          <w:lang w:eastAsia="en-US"/>
        </w:rPr>
        <w:tab/>
      </w:r>
      <w:r w:rsidR="00735213" w:rsidRPr="00735213">
        <w:rPr>
          <w:sz w:val="28"/>
          <w:szCs w:val="28"/>
          <w:lang w:eastAsia="en-US"/>
        </w:rPr>
        <w:tab/>
      </w:r>
      <w:r w:rsidR="00735213" w:rsidRPr="00735213">
        <w:rPr>
          <w:sz w:val="28"/>
          <w:szCs w:val="28"/>
          <w:lang w:eastAsia="en-US"/>
        </w:rPr>
        <w:tab/>
      </w:r>
      <w:r w:rsidR="00735213" w:rsidRPr="00735213">
        <w:rPr>
          <w:sz w:val="28"/>
          <w:szCs w:val="28"/>
          <w:lang w:eastAsia="en-US"/>
        </w:rPr>
        <w:tab/>
      </w:r>
      <w:r w:rsidR="00735213" w:rsidRPr="00735213">
        <w:rPr>
          <w:sz w:val="28"/>
          <w:szCs w:val="28"/>
          <w:lang w:eastAsia="en-US"/>
        </w:rPr>
        <w:tab/>
      </w:r>
      <w:r w:rsidR="004B432E">
        <w:rPr>
          <w:sz w:val="28"/>
          <w:szCs w:val="28"/>
          <w:lang w:eastAsia="en-US"/>
        </w:rPr>
        <w:t xml:space="preserve">          </w:t>
      </w:r>
      <w:r w:rsidR="00735213" w:rsidRPr="00735213">
        <w:rPr>
          <w:sz w:val="28"/>
          <w:szCs w:val="28"/>
          <w:lang w:eastAsia="en-US"/>
        </w:rPr>
        <w:t xml:space="preserve">   </w:t>
      </w:r>
      <w:r w:rsidR="004B432E">
        <w:rPr>
          <w:sz w:val="28"/>
          <w:szCs w:val="28"/>
          <w:lang w:eastAsia="en-US"/>
        </w:rPr>
        <w:t>Р.Н. Дружков</w:t>
      </w:r>
    </w:p>
    <w:p w:rsidR="00735213" w:rsidRPr="00735213" w:rsidRDefault="00735213" w:rsidP="00735213">
      <w:pPr>
        <w:jc w:val="both"/>
        <w:rPr>
          <w:sz w:val="28"/>
          <w:szCs w:val="28"/>
          <w:lang w:eastAsia="en-US"/>
        </w:rPr>
      </w:pPr>
    </w:p>
    <w:p w:rsidR="00735213" w:rsidRPr="00735213" w:rsidRDefault="00735213" w:rsidP="00735213">
      <w:pPr>
        <w:widowControl w:val="0"/>
        <w:autoSpaceDE w:val="0"/>
        <w:autoSpaceDN w:val="0"/>
        <w:jc w:val="both"/>
        <w:rPr>
          <w:sz w:val="28"/>
          <w:szCs w:val="28"/>
        </w:rPr>
      </w:pPr>
    </w:p>
    <w:tbl>
      <w:tblPr>
        <w:tblW w:w="9889" w:type="dxa"/>
        <w:tblLook w:val="0000" w:firstRow="0" w:lastRow="0" w:firstColumn="0" w:lastColumn="0" w:noHBand="0" w:noVBand="0"/>
      </w:tblPr>
      <w:tblGrid>
        <w:gridCol w:w="6487"/>
        <w:gridCol w:w="3402"/>
      </w:tblGrid>
      <w:tr w:rsidR="00735213" w:rsidRPr="00735213" w:rsidTr="00F646B7">
        <w:tc>
          <w:tcPr>
            <w:tcW w:w="6487" w:type="dxa"/>
            <w:tcBorders>
              <w:top w:val="nil"/>
              <w:left w:val="nil"/>
              <w:bottom w:val="nil"/>
              <w:right w:val="nil"/>
            </w:tcBorders>
          </w:tcPr>
          <w:p w:rsidR="00735213" w:rsidRPr="00735213" w:rsidRDefault="00735213" w:rsidP="00735213">
            <w:pPr>
              <w:widowControl w:val="0"/>
              <w:autoSpaceDE w:val="0"/>
              <w:autoSpaceDN w:val="0"/>
              <w:adjustRightInd w:val="0"/>
              <w:rPr>
                <w:rFonts w:eastAsiaTheme="minorEastAsia"/>
                <w:sz w:val="28"/>
                <w:szCs w:val="28"/>
              </w:rPr>
            </w:pPr>
          </w:p>
        </w:tc>
        <w:tc>
          <w:tcPr>
            <w:tcW w:w="3402" w:type="dxa"/>
            <w:tcBorders>
              <w:top w:val="nil"/>
              <w:left w:val="nil"/>
              <w:bottom w:val="nil"/>
              <w:right w:val="nil"/>
            </w:tcBorders>
          </w:tcPr>
          <w:p w:rsidR="00735213" w:rsidRPr="00735213" w:rsidRDefault="00735213" w:rsidP="00735213">
            <w:pPr>
              <w:widowControl w:val="0"/>
              <w:autoSpaceDE w:val="0"/>
              <w:autoSpaceDN w:val="0"/>
              <w:adjustRightInd w:val="0"/>
              <w:jc w:val="right"/>
              <w:rPr>
                <w:rFonts w:eastAsiaTheme="minorEastAsia"/>
                <w:sz w:val="28"/>
                <w:szCs w:val="28"/>
              </w:rPr>
            </w:pPr>
          </w:p>
        </w:tc>
      </w:tr>
    </w:tbl>
    <w:p w:rsidR="00B73683" w:rsidRPr="00B73683" w:rsidRDefault="00B73683" w:rsidP="00735213">
      <w:pPr>
        <w:tabs>
          <w:tab w:val="left" w:pos="9923"/>
        </w:tabs>
        <w:autoSpaceDE w:val="0"/>
        <w:autoSpaceDN w:val="0"/>
        <w:adjustRightInd w:val="0"/>
        <w:ind w:right="5669"/>
        <w:jc w:val="both"/>
        <w:rPr>
          <w:sz w:val="28"/>
          <w:szCs w:val="28"/>
        </w:rPr>
      </w:pPr>
    </w:p>
    <w:sectPr w:rsidR="00B73683" w:rsidRPr="00B73683"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63A" w:rsidRDefault="005C263A" w:rsidP="00C15D90">
      <w:r>
        <w:separator/>
      </w:r>
    </w:p>
  </w:endnote>
  <w:endnote w:type="continuationSeparator" w:id="0">
    <w:p w:rsidR="005C263A" w:rsidRDefault="005C263A"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63A" w:rsidRDefault="005C263A" w:rsidP="00C15D90">
      <w:r>
        <w:separator/>
      </w:r>
    </w:p>
  </w:footnote>
  <w:footnote w:type="continuationSeparator" w:id="0">
    <w:p w:rsidR="005C263A" w:rsidRDefault="005C263A" w:rsidP="00C15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12"/>
    <w:rsid w:val="00001A3C"/>
    <w:rsid w:val="0001681C"/>
    <w:rsid w:val="00016ADD"/>
    <w:rsid w:val="00050713"/>
    <w:rsid w:val="00057457"/>
    <w:rsid w:val="000614CA"/>
    <w:rsid w:val="00063B6B"/>
    <w:rsid w:val="00064ADE"/>
    <w:rsid w:val="000705C8"/>
    <w:rsid w:val="00075330"/>
    <w:rsid w:val="0007696F"/>
    <w:rsid w:val="00076F4F"/>
    <w:rsid w:val="0008195D"/>
    <w:rsid w:val="00086DEC"/>
    <w:rsid w:val="000A0A62"/>
    <w:rsid w:val="000F572A"/>
    <w:rsid w:val="00101CA2"/>
    <w:rsid w:val="00104822"/>
    <w:rsid w:val="0011337A"/>
    <w:rsid w:val="001540C2"/>
    <w:rsid w:val="00164352"/>
    <w:rsid w:val="001661D9"/>
    <w:rsid w:val="001B6050"/>
    <w:rsid w:val="001C4840"/>
    <w:rsid w:val="001D16BE"/>
    <w:rsid w:val="001D2556"/>
    <w:rsid w:val="001D2CA0"/>
    <w:rsid w:val="001F6A50"/>
    <w:rsid w:val="00202E7B"/>
    <w:rsid w:val="002073BF"/>
    <w:rsid w:val="00220352"/>
    <w:rsid w:val="00254D56"/>
    <w:rsid w:val="0027158B"/>
    <w:rsid w:val="002807E7"/>
    <w:rsid w:val="00282050"/>
    <w:rsid w:val="00294533"/>
    <w:rsid w:val="002A2812"/>
    <w:rsid w:val="002B0A71"/>
    <w:rsid w:val="003037B5"/>
    <w:rsid w:val="00311637"/>
    <w:rsid w:val="003154D2"/>
    <w:rsid w:val="003259E9"/>
    <w:rsid w:val="00342A50"/>
    <w:rsid w:val="00377A85"/>
    <w:rsid w:val="00392266"/>
    <w:rsid w:val="003A36C1"/>
    <w:rsid w:val="003A5DD7"/>
    <w:rsid w:val="003D3C3C"/>
    <w:rsid w:val="003D7B05"/>
    <w:rsid w:val="003E16B9"/>
    <w:rsid w:val="003E67E2"/>
    <w:rsid w:val="003F4182"/>
    <w:rsid w:val="00402108"/>
    <w:rsid w:val="004066BD"/>
    <w:rsid w:val="004171A5"/>
    <w:rsid w:val="004228FD"/>
    <w:rsid w:val="004270B9"/>
    <w:rsid w:val="0043233F"/>
    <w:rsid w:val="004403FE"/>
    <w:rsid w:val="0044415E"/>
    <w:rsid w:val="0045092E"/>
    <w:rsid w:val="004564CB"/>
    <w:rsid w:val="004748FA"/>
    <w:rsid w:val="0047535F"/>
    <w:rsid w:val="004A77B7"/>
    <w:rsid w:val="004B432E"/>
    <w:rsid w:val="004D3C50"/>
    <w:rsid w:val="004E0935"/>
    <w:rsid w:val="004E5808"/>
    <w:rsid w:val="00501989"/>
    <w:rsid w:val="00531040"/>
    <w:rsid w:val="00531656"/>
    <w:rsid w:val="00535D32"/>
    <w:rsid w:val="00541613"/>
    <w:rsid w:val="00573E39"/>
    <w:rsid w:val="005A66FE"/>
    <w:rsid w:val="005C263A"/>
    <w:rsid w:val="005C530C"/>
    <w:rsid w:val="005C78E2"/>
    <w:rsid w:val="005D5951"/>
    <w:rsid w:val="005F3943"/>
    <w:rsid w:val="0063796A"/>
    <w:rsid w:val="0064631E"/>
    <w:rsid w:val="00662B49"/>
    <w:rsid w:val="00667C1D"/>
    <w:rsid w:val="00670270"/>
    <w:rsid w:val="00675FC0"/>
    <w:rsid w:val="0068526D"/>
    <w:rsid w:val="0069210C"/>
    <w:rsid w:val="00692947"/>
    <w:rsid w:val="006A06E2"/>
    <w:rsid w:val="006A1785"/>
    <w:rsid w:val="006A5080"/>
    <w:rsid w:val="006B0285"/>
    <w:rsid w:val="006C38CF"/>
    <w:rsid w:val="006D6739"/>
    <w:rsid w:val="006F2B13"/>
    <w:rsid w:val="00704BE8"/>
    <w:rsid w:val="00711AED"/>
    <w:rsid w:val="00735213"/>
    <w:rsid w:val="0075007F"/>
    <w:rsid w:val="00751ACD"/>
    <w:rsid w:val="00755D73"/>
    <w:rsid w:val="007874A1"/>
    <w:rsid w:val="00790766"/>
    <w:rsid w:val="007A39E7"/>
    <w:rsid w:val="007B7E76"/>
    <w:rsid w:val="007C1C0E"/>
    <w:rsid w:val="007C52BA"/>
    <w:rsid w:val="008054F7"/>
    <w:rsid w:val="008204BF"/>
    <w:rsid w:val="00854B05"/>
    <w:rsid w:val="00872673"/>
    <w:rsid w:val="0087476B"/>
    <w:rsid w:val="00890753"/>
    <w:rsid w:val="0089769D"/>
    <w:rsid w:val="008A1597"/>
    <w:rsid w:val="008A2E3A"/>
    <w:rsid w:val="008A794D"/>
    <w:rsid w:val="008D147E"/>
    <w:rsid w:val="008D176F"/>
    <w:rsid w:val="008D3BD4"/>
    <w:rsid w:val="00903AED"/>
    <w:rsid w:val="009104FA"/>
    <w:rsid w:val="00924465"/>
    <w:rsid w:val="0092468A"/>
    <w:rsid w:val="0092752E"/>
    <w:rsid w:val="00932282"/>
    <w:rsid w:val="00962C55"/>
    <w:rsid w:val="009755E2"/>
    <w:rsid w:val="0098113B"/>
    <w:rsid w:val="009A7FAA"/>
    <w:rsid w:val="009B0DF7"/>
    <w:rsid w:val="009B74F1"/>
    <w:rsid w:val="009C2644"/>
    <w:rsid w:val="00A06D9B"/>
    <w:rsid w:val="00A20A3F"/>
    <w:rsid w:val="00A25E06"/>
    <w:rsid w:val="00A62D85"/>
    <w:rsid w:val="00A646FC"/>
    <w:rsid w:val="00A667BB"/>
    <w:rsid w:val="00A70E05"/>
    <w:rsid w:val="00A72818"/>
    <w:rsid w:val="00A7560A"/>
    <w:rsid w:val="00A818F7"/>
    <w:rsid w:val="00A87067"/>
    <w:rsid w:val="00A93D1A"/>
    <w:rsid w:val="00AC7236"/>
    <w:rsid w:val="00AE049D"/>
    <w:rsid w:val="00B041BB"/>
    <w:rsid w:val="00B347B0"/>
    <w:rsid w:val="00B73683"/>
    <w:rsid w:val="00B94DB7"/>
    <w:rsid w:val="00BA3F5B"/>
    <w:rsid w:val="00BB1052"/>
    <w:rsid w:val="00BD3FB1"/>
    <w:rsid w:val="00C0256C"/>
    <w:rsid w:val="00C15D90"/>
    <w:rsid w:val="00C16719"/>
    <w:rsid w:val="00C340B3"/>
    <w:rsid w:val="00C352E8"/>
    <w:rsid w:val="00C35981"/>
    <w:rsid w:val="00C36047"/>
    <w:rsid w:val="00C90009"/>
    <w:rsid w:val="00C9137D"/>
    <w:rsid w:val="00CA6092"/>
    <w:rsid w:val="00CA7A9D"/>
    <w:rsid w:val="00CE7ACC"/>
    <w:rsid w:val="00CF20F3"/>
    <w:rsid w:val="00D167F2"/>
    <w:rsid w:val="00D20006"/>
    <w:rsid w:val="00D57243"/>
    <w:rsid w:val="00D61991"/>
    <w:rsid w:val="00D65C33"/>
    <w:rsid w:val="00D83C3E"/>
    <w:rsid w:val="00D94EF1"/>
    <w:rsid w:val="00DA70E0"/>
    <w:rsid w:val="00DB598D"/>
    <w:rsid w:val="00DC205A"/>
    <w:rsid w:val="00DE7FE9"/>
    <w:rsid w:val="00E6738C"/>
    <w:rsid w:val="00E84EB0"/>
    <w:rsid w:val="00E952F7"/>
    <w:rsid w:val="00EA786D"/>
    <w:rsid w:val="00F0798B"/>
    <w:rsid w:val="00F21067"/>
    <w:rsid w:val="00F2425E"/>
    <w:rsid w:val="00F330AF"/>
    <w:rsid w:val="00F44968"/>
    <w:rsid w:val="00F47C12"/>
    <w:rsid w:val="00F5510E"/>
    <w:rsid w:val="00F7427E"/>
    <w:rsid w:val="00F842F4"/>
    <w:rsid w:val="00F84327"/>
    <w:rsid w:val="00F92FC6"/>
    <w:rsid w:val="00FC47E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9A466-1429-4B63-9EA2-03D20FA7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 w:type="paragraph" w:customStyle="1" w:styleId="formattext">
    <w:name w:val="formattext"/>
    <w:basedOn w:val="a"/>
    <w:rsid w:val="007B7E76"/>
    <w:pPr>
      <w:spacing w:before="100" w:beforeAutospacing="1" w:after="100" w:afterAutospacing="1"/>
    </w:pPr>
    <w:rPr>
      <w:sz w:val="24"/>
      <w:szCs w:val="24"/>
    </w:rPr>
  </w:style>
  <w:style w:type="character" w:styleId="af1">
    <w:name w:val="Hyperlink"/>
    <w:basedOn w:val="a0"/>
    <w:uiPriority w:val="99"/>
    <w:semiHidden/>
    <w:unhideWhenUsed/>
    <w:rsid w:val="007B7E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3937">
      <w:bodyDiv w:val="1"/>
      <w:marLeft w:val="0"/>
      <w:marRight w:val="0"/>
      <w:marTop w:val="0"/>
      <w:marBottom w:val="0"/>
      <w:divBdr>
        <w:top w:val="none" w:sz="0" w:space="0" w:color="auto"/>
        <w:left w:val="none" w:sz="0" w:space="0" w:color="auto"/>
        <w:bottom w:val="none" w:sz="0" w:space="0" w:color="auto"/>
        <w:right w:val="none" w:sz="0" w:space="0" w:color="auto"/>
      </w:divBdr>
    </w:div>
    <w:div w:id="337004049">
      <w:bodyDiv w:val="1"/>
      <w:marLeft w:val="0"/>
      <w:marRight w:val="0"/>
      <w:marTop w:val="0"/>
      <w:marBottom w:val="0"/>
      <w:divBdr>
        <w:top w:val="none" w:sz="0" w:space="0" w:color="auto"/>
        <w:left w:val="none" w:sz="0" w:space="0" w:color="auto"/>
        <w:bottom w:val="none" w:sz="0" w:space="0" w:color="auto"/>
        <w:right w:val="none" w:sz="0" w:space="0" w:color="auto"/>
      </w:divBdr>
    </w:div>
    <w:div w:id="46847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8BD79D9CC96B77D5F88E035CA5864985A44EFB7DD2A49975311C4B9C7856D1B823F1ACFAABC53C4CCE62GBOBN" TargetMode="External"/><Relationship Id="rId3" Type="http://schemas.openxmlformats.org/officeDocument/2006/relationships/settings" Target="settings.xml"/><Relationship Id="rId7" Type="http://schemas.openxmlformats.org/officeDocument/2006/relationships/hyperlink" Target="consultantplus://offline/ref=AF8BD79D9CC96B77D5F8900E4AC9DB4287A812F37FD4A6CB206E4716CBG7O1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653</Words>
  <Characters>3727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USER</cp:lastModifiedBy>
  <cp:revision>16</cp:revision>
  <cp:lastPrinted>2021-08-16T15:18:00Z</cp:lastPrinted>
  <dcterms:created xsi:type="dcterms:W3CDTF">2021-07-16T11:46:00Z</dcterms:created>
  <dcterms:modified xsi:type="dcterms:W3CDTF">2021-08-17T12:07:00Z</dcterms:modified>
</cp:coreProperties>
</file>