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36BAD" w:rsidRPr="00436BAD" w:rsidTr="007E0809">
        <w:trPr>
          <w:trHeight w:val="1955"/>
        </w:trPr>
        <w:tc>
          <w:tcPr>
            <w:tcW w:w="4407" w:type="dxa"/>
            <w:gridSpan w:val="2"/>
            <w:hideMark/>
          </w:tcPr>
          <w:p w:rsidR="00436BAD" w:rsidRPr="00436BAD" w:rsidRDefault="00436BAD" w:rsidP="00436BAD">
            <w:pPr>
              <w:keepNext/>
              <w:widowControl/>
              <w:suppressAutoHyphens w:val="0"/>
              <w:autoSpaceDN/>
              <w:spacing w:after="60"/>
              <w:ind w:lef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  <w:lang w:val="en-US"/>
              </w:rPr>
              <w:t>C</w:t>
            </w:r>
            <w:r w:rsidRPr="00436BAD">
              <w:rPr>
                <w:rFonts w:ascii="Times New Roman" w:eastAsia="Times New Roman" w:hAnsi="Times New Roman" w:cs="Times New Roman"/>
                <w:kern w:val="0"/>
              </w:rPr>
              <w:t>ОВЕТ</w:t>
            </w:r>
          </w:p>
          <w:p w:rsidR="00436BAD" w:rsidRPr="00436BAD" w:rsidRDefault="00436BAD" w:rsidP="00436BAD">
            <w:pPr>
              <w:keepNext/>
              <w:widowControl/>
              <w:tabs>
                <w:tab w:val="left" w:pos="1884"/>
              </w:tabs>
              <w:suppressAutoHyphens w:val="0"/>
              <w:autoSpaceDN/>
              <w:spacing w:after="60"/>
              <w:ind w:lef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  <w:lang w:val="tt-RU"/>
              </w:rPr>
              <w:t xml:space="preserve">НОВОИЛЬМОВСКОГО </w:t>
            </w:r>
            <w:r w:rsidRPr="00436BAD">
              <w:rPr>
                <w:rFonts w:ascii="Times New Roman" w:eastAsia="Times New Roman" w:hAnsi="Times New Roman" w:cs="Times New Roman"/>
                <w:kern w:val="0"/>
              </w:rPr>
              <w:t>СЕЛЬСКОГО ПОСЕЛЕНИЯ ДРОЖЖАНОВСКОГО</w:t>
            </w:r>
          </w:p>
          <w:p w:rsidR="00436BAD" w:rsidRPr="00436BAD" w:rsidRDefault="00436BAD" w:rsidP="00436BAD">
            <w:pPr>
              <w:keepNext/>
              <w:widowControl/>
              <w:tabs>
                <w:tab w:val="left" w:pos="1884"/>
              </w:tabs>
              <w:suppressAutoHyphens w:val="0"/>
              <w:autoSpaceDN/>
              <w:spacing w:after="60"/>
              <w:ind w:lef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</w:rPr>
              <w:t>МУНИЦИПАЛЬНОГО РАЙОНА</w:t>
            </w:r>
          </w:p>
          <w:p w:rsidR="00436BAD" w:rsidRPr="00436BAD" w:rsidRDefault="00436BAD" w:rsidP="00436BAD">
            <w:pPr>
              <w:keepNext/>
              <w:widowControl/>
              <w:tabs>
                <w:tab w:val="left" w:pos="1884"/>
              </w:tabs>
              <w:suppressAutoHyphens w:val="0"/>
              <w:autoSpaceDN/>
              <w:spacing w:after="60"/>
              <w:ind w:lef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</w:rPr>
              <w:t>РЕСПУБЛИКИ ТАТАРСТАН</w:t>
            </w:r>
          </w:p>
        </w:tc>
        <w:tc>
          <w:tcPr>
            <w:tcW w:w="1266" w:type="dxa"/>
          </w:tcPr>
          <w:p w:rsidR="00436BAD" w:rsidRPr="00436BAD" w:rsidRDefault="00436BAD" w:rsidP="00436BAD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  <w:p w:rsidR="00436BAD" w:rsidRPr="00436BAD" w:rsidRDefault="00436BAD" w:rsidP="00436B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4167" w:type="dxa"/>
            <w:gridSpan w:val="2"/>
            <w:hideMark/>
          </w:tcPr>
          <w:p w:rsidR="00436BAD" w:rsidRPr="00436BAD" w:rsidRDefault="00436BAD" w:rsidP="00436BAD">
            <w:pPr>
              <w:keepNext/>
              <w:widowControl/>
              <w:suppressAutoHyphens w:val="0"/>
              <w:autoSpaceDN/>
              <w:spacing w:after="60"/>
              <w:ind w:righ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</w:rPr>
              <w:t>ТАТАРСТАН РЕСПУБЛИКАСЫ</w:t>
            </w:r>
          </w:p>
          <w:p w:rsidR="00436BAD" w:rsidRPr="00436BAD" w:rsidRDefault="00436BAD" w:rsidP="00436BAD">
            <w:pPr>
              <w:keepNext/>
              <w:widowControl/>
              <w:suppressAutoHyphens w:val="0"/>
              <w:autoSpaceDN/>
              <w:spacing w:after="60"/>
              <w:ind w:righ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</w:rPr>
              <w:t xml:space="preserve"> ЧҮПРӘЛЕ</w:t>
            </w:r>
          </w:p>
          <w:p w:rsidR="00436BAD" w:rsidRPr="00436BAD" w:rsidRDefault="00436BAD" w:rsidP="00436BAD">
            <w:pPr>
              <w:keepNext/>
              <w:widowControl/>
              <w:suppressAutoHyphens w:val="0"/>
              <w:autoSpaceDN/>
              <w:spacing w:after="60"/>
              <w:ind w:right="-108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Times New Roman" w:hAnsi="Times New Roman" w:cs="Times New Roman"/>
                <w:kern w:val="0"/>
              </w:rPr>
              <w:t>МУНИЦИПАЛЬ РАЙОНЫ</w:t>
            </w:r>
          </w:p>
          <w:p w:rsidR="00436BAD" w:rsidRPr="00436BAD" w:rsidRDefault="00436BAD" w:rsidP="00436BAD">
            <w:pPr>
              <w:widowControl/>
              <w:suppressAutoHyphens w:val="0"/>
              <w:autoSpaceDN/>
              <w:spacing w:after="60"/>
              <w:ind w:right="-10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36BAD">
              <w:rPr>
                <w:rFonts w:ascii="Times New Roman" w:eastAsia="Palatino Linotype" w:hAnsi="Times New Roman" w:cs="Times New Roman"/>
                <w:kern w:val="0"/>
                <w:lang w:val="tt-RU" w:eastAsia="en-US"/>
              </w:rPr>
              <w:t>ЯҢА ӘЛМӘЛЕ</w:t>
            </w:r>
            <w:r w:rsidRPr="00436BAD">
              <w:rPr>
                <w:rFonts w:ascii="Times New Roman" w:eastAsia="Times New Roman" w:hAnsi="Times New Roman" w:cs="Times New Roman"/>
                <w:kern w:val="0"/>
                <w:lang w:val="tt-RU"/>
              </w:rPr>
              <w:t xml:space="preserve"> АВЫЛ ҖИРЛЕГЕ</w:t>
            </w:r>
            <w:r w:rsidRPr="00436BAD">
              <w:rPr>
                <w:rFonts w:ascii="Times New Roman" w:eastAsia="Times New Roman" w:hAnsi="Times New Roman" w:cs="Times New Roman"/>
                <w:kern w:val="0"/>
              </w:rPr>
              <w:t xml:space="preserve"> СОВЕТЫ</w:t>
            </w:r>
          </w:p>
        </w:tc>
      </w:tr>
      <w:tr w:rsidR="00436BAD" w:rsidRPr="00436BAD" w:rsidTr="007E080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36BAD" w:rsidRPr="00436BAD" w:rsidRDefault="007C7447" w:rsidP="00436BAD">
            <w:pPr>
              <w:widowControl/>
              <w:tabs>
                <w:tab w:val="left" w:pos="1884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36BAD" w:rsidRPr="00436BAD" w:rsidRDefault="00436BAD" w:rsidP="00436BAD">
            <w:pPr>
              <w:widowControl/>
              <w:tabs>
                <w:tab w:val="left" w:pos="1884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"/>
              </w:rPr>
            </w:pPr>
          </w:p>
        </w:tc>
      </w:tr>
    </w:tbl>
    <w:p w:rsidR="00436BAD" w:rsidRPr="00436BAD" w:rsidRDefault="00436BAD" w:rsidP="00436BAD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spacing w:after="60"/>
        <w:jc w:val="center"/>
        <w:textAlignment w:val="auto"/>
        <w:rPr>
          <w:rFonts w:ascii="Times New Roman" w:eastAsia="Times New Roman" w:hAnsi="Times New Roman" w:cs="Times New Roman"/>
          <w:kern w:val="0"/>
        </w:rPr>
      </w:pPr>
      <w:r w:rsidRPr="00436BAD">
        <w:rPr>
          <w:rFonts w:ascii="Times New Roman" w:eastAsia="Times New Roman" w:hAnsi="Times New Roman" w:cs="Times New Roman"/>
          <w:kern w:val="0"/>
        </w:rPr>
        <w:t>РЕШЕНИЕ</w:t>
      </w:r>
      <w:r w:rsidRPr="00436BA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                            </w:t>
      </w:r>
      <w:r w:rsidRPr="00436BAD">
        <w:rPr>
          <w:rFonts w:ascii="Times New Roman" w:eastAsia="Times New Roman" w:hAnsi="Times New Roman" w:cs="Times New Roman"/>
          <w:kern w:val="0"/>
        </w:rPr>
        <w:t>КАРАР</w:t>
      </w:r>
    </w:p>
    <w:p w:rsidR="00436BAD" w:rsidRPr="00436BAD" w:rsidRDefault="00436BAD" w:rsidP="00436BAD">
      <w:pPr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proofErr w:type="spellStart"/>
      <w:r w:rsidRPr="00436BAD">
        <w:rPr>
          <w:rFonts w:ascii="Times New Roman" w:eastAsia="Times New Roman" w:hAnsi="Times New Roman" w:cs="Times New Roman"/>
          <w:kern w:val="0"/>
          <w:sz w:val="20"/>
          <w:szCs w:val="20"/>
        </w:rPr>
        <w:t>с.Новое</w:t>
      </w:r>
      <w:proofErr w:type="spellEnd"/>
      <w:r w:rsidRPr="00436BA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436BAD">
        <w:rPr>
          <w:rFonts w:ascii="Times New Roman" w:eastAsia="Times New Roman" w:hAnsi="Times New Roman" w:cs="Times New Roman"/>
          <w:kern w:val="0"/>
          <w:sz w:val="20"/>
          <w:szCs w:val="20"/>
        </w:rPr>
        <w:t>Ильмово</w:t>
      </w:r>
      <w:proofErr w:type="spellEnd"/>
    </w:p>
    <w:p w:rsidR="00436BAD" w:rsidRPr="00436BAD" w:rsidRDefault="00436BAD" w:rsidP="00436BAD">
      <w:pPr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:rsidR="00436BAD" w:rsidRPr="00436BAD" w:rsidRDefault="007C7447" w:rsidP="00436BAD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30 </w:t>
      </w:r>
      <w:bookmarkStart w:id="0" w:name="_GoBack"/>
      <w:bookmarkEnd w:id="0"/>
      <w:r w:rsidR="00436BAD" w:rsidRPr="00436BA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января 2026 года                                                                               № 5/1</w:t>
      </w:r>
    </w:p>
    <w:p w:rsidR="00436BAD" w:rsidRDefault="00436BAD"/>
    <w:p w:rsidR="00436BAD" w:rsidRDefault="00436BAD"/>
    <w:p w:rsidR="00436BAD" w:rsidRDefault="00436BAD" w:rsidP="00436BAD">
      <w:pPr>
        <w:pStyle w:val="ConsPlusTitle"/>
        <w:widowControl/>
        <w:ind w:right="396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 w:val="0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Nimbus Roman" w:hAnsi="Nimbus Roman"/>
          <w:b w:val="0"/>
          <w:sz w:val="28"/>
          <w:szCs w:val="28"/>
        </w:rPr>
        <w:t>Новоильмовского</w:t>
      </w:r>
      <w:proofErr w:type="spellEnd"/>
      <w:r>
        <w:rPr>
          <w:rFonts w:ascii="Nimbus Roman" w:hAnsi="Nimbus Roman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 от 26.04.2018 № 27/1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>
        <w:rPr>
          <w:rFonts w:ascii="Nimbus Roman" w:hAnsi="Nimbus Roman"/>
          <w:b w:val="0"/>
          <w:sz w:val="28"/>
          <w:szCs w:val="28"/>
        </w:rPr>
        <w:t>Новоильмовского</w:t>
      </w:r>
      <w:proofErr w:type="spellEnd"/>
      <w:r>
        <w:rPr>
          <w:rFonts w:ascii="Nimbus Roman" w:hAnsi="Nimbus Roman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</w:t>
      </w:r>
      <w:r w:rsidR="00127321">
        <w:rPr>
          <w:rFonts w:ascii="Nimbus Roman" w:hAnsi="Nimbus Roman"/>
          <w:b w:val="0"/>
          <w:sz w:val="28"/>
          <w:szCs w:val="28"/>
        </w:rPr>
        <w:t>иных дополнительных выплат,</w:t>
      </w:r>
      <w:r>
        <w:rPr>
          <w:rFonts w:ascii="Nimbus Roman" w:hAnsi="Nimbus Roman"/>
          <w:b w:val="0"/>
          <w:sz w:val="28"/>
          <w:szCs w:val="28"/>
        </w:rPr>
        <w:t xml:space="preserve"> и порядка их осуществления»                  </w:t>
      </w:r>
    </w:p>
    <w:p w:rsidR="00436BAD" w:rsidRDefault="00436BAD" w:rsidP="00436BAD">
      <w:pPr>
        <w:pStyle w:val="Standard"/>
        <w:jc w:val="both"/>
        <w:rPr>
          <w:rFonts w:ascii="Nimbus Roman" w:hAnsi="Nimbus Roman"/>
          <w:szCs w:val="28"/>
        </w:rPr>
      </w:pPr>
    </w:p>
    <w:p w:rsidR="00436BAD" w:rsidRDefault="00436BAD" w:rsidP="00436BAD">
      <w:pPr>
        <w:pStyle w:val="Standard"/>
        <w:ind w:firstLine="540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 xml:space="preserve">В соответствии с Постановлением Кабинета Министров Республики Татарстан от 25 ноября 2025 г. № 994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</w:t>
      </w:r>
      <w:proofErr w:type="spellStart"/>
      <w:r>
        <w:rPr>
          <w:rFonts w:ascii="Nimbus Roman" w:hAnsi="Nimbus Roman"/>
          <w:szCs w:val="28"/>
        </w:rPr>
        <w:t>Новоильмовского</w:t>
      </w:r>
      <w:proofErr w:type="spellEnd"/>
      <w:r>
        <w:rPr>
          <w:rFonts w:ascii="Nimbus Roman" w:hAnsi="Nimbus Roman"/>
          <w:szCs w:val="28"/>
        </w:rPr>
        <w:t xml:space="preserve">  сельского поселения Дрожжановского муниципального района Совет </w:t>
      </w:r>
      <w:proofErr w:type="spellStart"/>
      <w:r>
        <w:rPr>
          <w:rFonts w:ascii="Nimbus Roman" w:hAnsi="Nimbus Roman"/>
          <w:szCs w:val="28"/>
        </w:rPr>
        <w:t>Новоильмовского</w:t>
      </w:r>
      <w:proofErr w:type="spellEnd"/>
      <w:r>
        <w:rPr>
          <w:rFonts w:ascii="Nimbus Roman" w:hAnsi="Nimbus Roman"/>
          <w:szCs w:val="28"/>
        </w:rPr>
        <w:t xml:space="preserve">  сельского поселения Дрожжановского муниципального   района   Республики  Татарстан  РЕШИЛ:</w:t>
      </w:r>
    </w:p>
    <w:p w:rsidR="00436BAD" w:rsidRPr="006101DA" w:rsidRDefault="00436BAD" w:rsidP="006101DA">
      <w:pPr>
        <w:pStyle w:val="ConsPlusNormal"/>
        <w:ind w:firstLine="54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1. Внести в</w:t>
      </w:r>
      <w:r>
        <w:rPr>
          <w:rFonts w:ascii="Nimbus Roman" w:hAnsi="Nimbus Roman" w:cs="Times New Roman"/>
          <w:b/>
          <w:sz w:val="28"/>
          <w:szCs w:val="28"/>
        </w:rPr>
        <w:t xml:space="preserve"> </w:t>
      </w:r>
      <w:r>
        <w:rPr>
          <w:rFonts w:ascii="Nimbus Roman" w:hAnsi="Nimbus Roman" w:cs="Times New Roman"/>
          <w:sz w:val="28"/>
          <w:szCs w:val="28"/>
        </w:rPr>
        <w:t xml:space="preserve">решения Совета </w:t>
      </w:r>
      <w:proofErr w:type="spellStart"/>
      <w:r w:rsidR="006101DA">
        <w:rPr>
          <w:rFonts w:ascii="Nimbus Roman" w:hAnsi="Nimbus Roman" w:cs="Times New Roman"/>
          <w:sz w:val="28"/>
          <w:szCs w:val="28"/>
        </w:rPr>
        <w:t>Новоильмовского</w:t>
      </w:r>
      <w:proofErr w:type="spellEnd"/>
      <w:r w:rsidR="006101DA">
        <w:rPr>
          <w:rFonts w:ascii="Nimbus Roman" w:hAnsi="Nimbus Roman" w:cs="Times New Roman"/>
          <w:sz w:val="28"/>
          <w:szCs w:val="28"/>
        </w:rPr>
        <w:t xml:space="preserve"> сельского</w:t>
      </w:r>
      <w:r>
        <w:rPr>
          <w:rFonts w:ascii="Nimbus Roman" w:hAnsi="Nimbus Roman" w:cs="Times New Roman"/>
          <w:sz w:val="28"/>
          <w:szCs w:val="28"/>
        </w:rPr>
        <w:t xml:space="preserve"> поселения Дрожжановского муниципального района Республики Татарстан от </w:t>
      </w:r>
      <w:r w:rsidR="006101DA" w:rsidRPr="006101D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26.04.2018 </w:t>
      </w:r>
      <w:r w:rsidR="006101DA">
        <w:rPr>
          <w:rFonts w:ascii="Times New Roman" w:eastAsia="Times New Roman" w:hAnsi="Times New Roman" w:cs="Times New Roman"/>
          <w:kern w:val="0"/>
          <w:sz w:val="28"/>
          <w:szCs w:val="28"/>
        </w:rPr>
        <w:t>№</w:t>
      </w:r>
      <w:r w:rsidR="006101DA" w:rsidRPr="006101D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34/1 </w:t>
      </w:r>
      <w:r w:rsidR="006101DA" w:rsidRPr="006101DA">
        <w:rPr>
          <w:rFonts w:ascii="Times New Roman" w:eastAsia="Times New Roman" w:hAnsi="Times New Roman" w:cs="Times New Roman"/>
          <w:kern w:val="0"/>
          <w:sz w:val="28"/>
          <w:szCs w:val="26"/>
        </w:rPr>
        <w:t>(в редакции от 25.05.2018 №35/1, 11.09.2018 №39/2, 28.11.2018 №45/1, 14.01.2019 №47/5, 13.11.2020 №3/4, 19.10.2022 №22/1, 27.01.2023 №25/1, 21.06.2024 №40/2, 13.12.2024 №44/5, 23.05.2025 №52/1</w:t>
      </w:r>
      <w:r w:rsidR="006101DA" w:rsidRPr="006101DA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>
        <w:rPr>
          <w:rFonts w:ascii="Nimbus Roman" w:hAnsi="Nimbus Roman" w:cs="Times New Roman"/>
          <w:sz w:val="28"/>
          <w:szCs w:val="28"/>
        </w:rPr>
        <w:t xml:space="preserve"> «</w:t>
      </w:r>
      <w:r>
        <w:rPr>
          <w:rFonts w:ascii="Nimbus Roman" w:hAnsi="Nimbus Roman" w:cs="Times New Roman"/>
          <w:bCs/>
          <w:sz w:val="28"/>
          <w:szCs w:val="28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>
        <w:rPr>
          <w:rFonts w:ascii="Nimbus Roman" w:hAnsi="Nimbus Roman" w:cs="Times New Roman"/>
          <w:bCs/>
          <w:sz w:val="28"/>
          <w:szCs w:val="28"/>
          <w:lang w:eastAsia="en-US"/>
        </w:rPr>
        <w:t>Новоильмовского</w:t>
      </w:r>
      <w:proofErr w:type="spellEnd"/>
      <w:r>
        <w:rPr>
          <w:rFonts w:ascii="Nimbus Roman" w:hAnsi="Nimbus Roman" w:cs="Times New Roman"/>
          <w:bCs/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>
        <w:rPr>
          <w:rFonts w:ascii="Nimbus Roman" w:hAnsi="Nimbus Roman" w:cs="Times New Roman"/>
          <w:sz w:val="28"/>
          <w:szCs w:val="28"/>
        </w:rPr>
        <w:t>» следующие изменения:</w:t>
      </w:r>
    </w:p>
    <w:p w:rsidR="00436BAD" w:rsidRDefault="00436BAD" w:rsidP="00436BAD">
      <w:pPr>
        <w:pStyle w:val="ConsPlusNormal"/>
        <w:jc w:val="both"/>
        <w:rPr>
          <w:rFonts w:ascii="Nimbus Roman" w:hAnsi="Nimbus Roman" w:cs="Times New Roman"/>
          <w:b/>
          <w:sz w:val="28"/>
          <w:szCs w:val="28"/>
        </w:rPr>
      </w:pPr>
    </w:p>
    <w:p w:rsidR="00436BAD" w:rsidRDefault="00436BAD" w:rsidP="00436BAD">
      <w:pPr>
        <w:pStyle w:val="ConsPlusNormal"/>
        <w:jc w:val="both"/>
        <w:rPr>
          <w:rFonts w:ascii="Nimbus Roman" w:hAnsi="Nimbus Roman" w:cs="Times New Roman"/>
          <w:b/>
          <w:sz w:val="28"/>
          <w:szCs w:val="28"/>
        </w:rPr>
      </w:pPr>
    </w:p>
    <w:p w:rsidR="00436BAD" w:rsidRDefault="00436BAD" w:rsidP="00436BAD">
      <w:pPr>
        <w:pStyle w:val="ConsPlusNormal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lastRenderedPageBreak/>
        <w:t>1)  таблицу приложения № 1</w:t>
      </w:r>
    </w:p>
    <w:p w:rsidR="00436BAD" w:rsidRDefault="00436BAD" w:rsidP="00436BAD">
      <w:pPr>
        <w:pStyle w:val="ConsPlusNormal"/>
        <w:jc w:val="both"/>
        <w:rPr>
          <w:rFonts w:ascii="Nimbus Roman" w:hAnsi="Nimbus Roman" w:cs="Times New Roman"/>
          <w:b/>
          <w:sz w:val="28"/>
          <w:szCs w:val="28"/>
        </w:rPr>
      </w:pPr>
    </w:p>
    <w:p w:rsidR="00436BAD" w:rsidRDefault="00436BAD" w:rsidP="006D605A">
      <w:pPr>
        <w:pStyle w:val="Standard"/>
        <w:jc w:val="both"/>
        <w:outlineLvl w:val="0"/>
        <w:rPr>
          <w:rFonts w:ascii="Nimbus Roman" w:hAnsi="Nimbus Roman"/>
          <w:b/>
          <w:bCs/>
          <w:szCs w:val="28"/>
        </w:rPr>
      </w:pPr>
      <w:r>
        <w:rPr>
          <w:rFonts w:ascii="Nimbus Roman" w:hAnsi="Nimbus Roman"/>
          <w:b/>
          <w:bCs/>
          <w:szCs w:val="28"/>
        </w:rPr>
        <w:t>РАЗМЕРЫ И УСЛОВИЯ ОПЛАТЫ ТРУДА ЛИЦАМ, ЗАМЕЩАЮЩИМ МУНИЦИПАЛЬНЫЕ ДОЛЖНОСТИ НА ПОСТОЯННОЙ ОСНОВЕ СЕЛЬСКОГО ПОСЕЛЕНИЯ</w:t>
      </w:r>
    </w:p>
    <w:p w:rsidR="006D605A" w:rsidRDefault="006D605A" w:rsidP="006D605A">
      <w:pPr>
        <w:pStyle w:val="Standard"/>
        <w:jc w:val="both"/>
        <w:outlineLvl w:val="0"/>
        <w:rPr>
          <w:rFonts w:ascii="Nimbus Roman" w:hAnsi="Nimbus Roman"/>
          <w:szCs w:val="28"/>
        </w:rPr>
      </w:pPr>
    </w:p>
    <w:tbl>
      <w:tblPr>
        <w:tblW w:w="9720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1417"/>
        <w:gridCol w:w="1419"/>
        <w:gridCol w:w="1356"/>
      </w:tblGrid>
      <w:tr w:rsidR="00436BAD" w:rsidTr="007E0809">
        <w:trPr>
          <w:cantSplit/>
          <w:trHeight w:val="24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Наименование должности</w:t>
            </w:r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Размеры денежного вознаграждения (в рублях)</w:t>
            </w:r>
          </w:p>
        </w:tc>
      </w:tr>
      <w:tr w:rsidR="00436BAD" w:rsidTr="007E0809">
        <w:trPr>
          <w:cantSplit/>
          <w:trHeight w:val="240"/>
        </w:trPr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12 группа</w:t>
            </w:r>
          </w:p>
        </w:tc>
      </w:tr>
      <w:tr w:rsidR="00436BAD" w:rsidTr="007E0809">
        <w:trPr>
          <w:cantSplit/>
          <w:trHeight w:val="542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ConsPlusCell"/>
              <w:jc w:val="center"/>
              <w:rPr>
                <w:rFonts w:ascii="Nimbus Roman" w:hAnsi="Nimbus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ConsPlusCell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 w:cs="Times New Roman"/>
                <w:sz w:val="28"/>
                <w:szCs w:val="28"/>
              </w:rPr>
              <w:t>21091</w:t>
            </w:r>
            <w:r w:rsidR="00127321">
              <w:rPr>
                <w:rFonts w:ascii="Nimbus Roman" w:hAnsi="Nimbus Roman" w:cs="Times New Roman"/>
                <w:sz w:val="28"/>
                <w:szCs w:val="28"/>
              </w:rPr>
              <w:t>,00</w:t>
            </w:r>
          </w:p>
        </w:tc>
      </w:tr>
    </w:tbl>
    <w:p w:rsidR="00436BAD" w:rsidRDefault="00436BAD" w:rsidP="00436BAD">
      <w:pPr>
        <w:pStyle w:val="Standard"/>
        <w:ind w:firstLine="540"/>
        <w:jc w:val="both"/>
        <w:rPr>
          <w:rFonts w:ascii="Nimbus Roman" w:hAnsi="Nimbus Roman"/>
          <w:szCs w:val="28"/>
        </w:rPr>
      </w:pPr>
    </w:p>
    <w:p w:rsidR="00436BAD" w:rsidRDefault="00436BAD" w:rsidP="00436BAD">
      <w:pPr>
        <w:pStyle w:val="ConsPlusNormal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изложить в следующей редакции:</w:t>
      </w:r>
    </w:p>
    <w:p w:rsidR="00436BAD" w:rsidRDefault="00436BAD" w:rsidP="00436BAD">
      <w:pPr>
        <w:pStyle w:val="ConsPlusNormal"/>
        <w:ind w:firstLine="540"/>
        <w:jc w:val="both"/>
        <w:rPr>
          <w:rFonts w:ascii="Nimbus Roman" w:hAnsi="Nimbus Roman" w:cs="Times New Roman"/>
          <w:sz w:val="28"/>
          <w:szCs w:val="28"/>
        </w:rPr>
      </w:pPr>
    </w:p>
    <w:p w:rsidR="00436BAD" w:rsidRDefault="00436BAD" w:rsidP="006D605A">
      <w:pPr>
        <w:pStyle w:val="Standard"/>
        <w:jc w:val="both"/>
        <w:outlineLvl w:val="0"/>
        <w:rPr>
          <w:rFonts w:ascii="Nimbus Roman" w:hAnsi="Nimbus Roman"/>
          <w:b/>
          <w:bCs/>
          <w:szCs w:val="28"/>
        </w:rPr>
      </w:pPr>
      <w:r>
        <w:rPr>
          <w:rFonts w:ascii="Nimbus Roman" w:hAnsi="Nimbus Roman"/>
          <w:b/>
          <w:bCs/>
          <w:szCs w:val="28"/>
        </w:rPr>
        <w:t>РАЗМЕРЫ И УСЛОВИЯ ОПЛАТЫ ТРУДА ЛИЦАМ, ЗАМЕЩАЮЩИМ МУНИЦИПАЛЬНЫЕ ДОЛЖНОСТИ НА ПОСТОЯННОЙ ОСНОВЕ СЕЛЬСКОГО ПОСЕЛЕНИЯ</w:t>
      </w:r>
    </w:p>
    <w:p w:rsidR="006D605A" w:rsidRDefault="006D605A" w:rsidP="006D605A">
      <w:pPr>
        <w:pStyle w:val="Standard"/>
        <w:jc w:val="both"/>
        <w:outlineLvl w:val="0"/>
        <w:rPr>
          <w:rFonts w:ascii="Nimbus Roman" w:hAnsi="Nimbus Roman"/>
          <w:szCs w:val="28"/>
        </w:rPr>
      </w:pPr>
    </w:p>
    <w:tbl>
      <w:tblPr>
        <w:tblW w:w="9720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1417"/>
        <w:gridCol w:w="1419"/>
        <w:gridCol w:w="1356"/>
      </w:tblGrid>
      <w:tr w:rsidR="00436BAD" w:rsidTr="007E0809">
        <w:trPr>
          <w:cantSplit/>
          <w:trHeight w:val="24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Наименование должности</w:t>
            </w:r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Размеры денежного вознаграждения (в рублях)</w:t>
            </w:r>
          </w:p>
        </w:tc>
      </w:tr>
      <w:tr w:rsidR="00436BAD" w:rsidTr="007E0809">
        <w:trPr>
          <w:cantSplit/>
          <w:trHeight w:val="240"/>
        </w:trPr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12 группа</w:t>
            </w:r>
          </w:p>
        </w:tc>
      </w:tr>
      <w:tr w:rsidR="00436BAD" w:rsidTr="007E0809">
        <w:trPr>
          <w:cantSplit/>
          <w:trHeight w:val="542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jc w:val="right"/>
              <w:rPr>
                <w:rFonts w:ascii="Nimbus Roman" w:hAnsi="Nimbus Roman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ConsPlusCell"/>
              <w:jc w:val="center"/>
              <w:rPr>
                <w:rFonts w:ascii="Nimbus Roman" w:hAnsi="Nimbus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6BAD" w:rsidRDefault="00436BAD" w:rsidP="007E0809">
            <w:pPr>
              <w:pStyle w:val="ConsPlusCell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 w:cs="Times New Roman"/>
                <w:sz w:val="28"/>
                <w:szCs w:val="28"/>
              </w:rPr>
              <w:t>23201,00</w:t>
            </w:r>
          </w:p>
        </w:tc>
      </w:tr>
    </w:tbl>
    <w:p w:rsidR="00436BAD" w:rsidRDefault="00436BAD" w:rsidP="00436BAD">
      <w:pPr>
        <w:pStyle w:val="ConsPlusNormal"/>
        <w:ind w:firstLine="540"/>
        <w:jc w:val="both"/>
        <w:rPr>
          <w:rFonts w:ascii="Nimbus Roman" w:hAnsi="Nimbus Roman" w:cs="Times New Roman"/>
          <w:sz w:val="28"/>
          <w:szCs w:val="28"/>
        </w:rPr>
      </w:pPr>
    </w:p>
    <w:p w:rsidR="00436BAD" w:rsidRDefault="00436BAD" w:rsidP="006D605A">
      <w:pPr>
        <w:pStyle w:val="ConsPlusNormal"/>
        <w:jc w:val="both"/>
        <w:rPr>
          <w:rFonts w:ascii="Nimbus Roman" w:hAnsi="Nimbus Roman" w:cs="Times New Roman"/>
          <w:sz w:val="28"/>
          <w:szCs w:val="28"/>
        </w:rPr>
      </w:pPr>
    </w:p>
    <w:p w:rsidR="00436BAD" w:rsidRDefault="00436BAD" w:rsidP="006D605A">
      <w:pPr>
        <w:pStyle w:val="Standard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b/>
          <w:szCs w:val="28"/>
        </w:rPr>
        <w:t>2) таблицу приложения № 2</w:t>
      </w:r>
      <w:r>
        <w:rPr>
          <w:rFonts w:ascii="Nimbus Roman" w:hAnsi="Nimbus Roman"/>
          <w:szCs w:val="28"/>
        </w:rPr>
        <w:t xml:space="preserve"> «</w:t>
      </w:r>
      <w:r>
        <w:rPr>
          <w:rFonts w:ascii="Nimbus Roman" w:hAnsi="Nimbus Roman"/>
          <w:b/>
          <w:bCs/>
          <w:szCs w:val="28"/>
        </w:rPr>
        <w:t>РАЗМЕРЫ ДОЛЖНОСТНОГО ОКЛАДА МУНИЦИПАЛЬНОГО СЛУЖАЩЕГО НОВОИЛЬМОВСКОГО СЕЛЬСКОГО ПОСЕЛЕНИЯ ДРОЖЖАНОВСКОГО МУНИЦИПАЛЬНОГО РАЙОНА РЕСПУБЛИКИ ТАТАРСТАН</w:t>
      </w:r>
    </w:p>
    <w:p w:rsidR="00436BAD" w:rsidRDefault="00436BAD" w:rsidP="00436BAD">
      <w:pPr>
        <w:pStyle w:val="Standard"/>
        <w:ind w:firstLine="540"/>
        <w:jc w:val="both"/>
        <w:rPr>
          <w:rFonts w:ascii="Nimbus Roman" w:hAnsi="Nimbus Roman"/>
          <w:szCs w:val="28"/>
        </w:rPr>
      </w:pPr>
    </w:p>
    <w:tbl>
      <w:tblPr>
        <w:tblW w:w="9720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436BAD" w:rsidTr="007E0809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Наименование должностей</w:t>
            </w: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Должностной оклад</w:t>
            </w:r>
          </w:p>
        </w:tc>
      </w:tr>
      <w:tr w:rsidR="00436BAD" w:rsidTr="007E0809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12 группа</w:t>
            </w:r>
          </w:p>
        </w:tc>
      </w:tr>
      <w:tr w:rsidR="00436BAD" w:rsidTr="007E0809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color w:val="000000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20468,00</w:t>
            </w: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</w:tr>
    </w:tbl>
    <w:p w:rsidR="00436BAD" w:rsidRDefault="00436BAD" w:rsidP="00436BAD">
      <w:pPr>
        <w:pStyle w:val="Standard"/>
        <w:ind w:firstLine="540"/>
        <w:jc w:val="both"/>
        <w:rPr>
          <w:rFonts w:ascii="Nimbus Roman" w:hAnsi="Nimbus Roman"/>
          <w:szCs w:val="28"/>
        </w:rPr>
      </w:pPr>
    </w:p>
    <w:p w:rsidR="00436BAD" w:rsidRDefault="00436BAD" w:rsidP="00436BAD">
      <w:pPr>
        <w:pStyle w:val="Standard"/>
        <w:ind w:firstLine="540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>изложить в следующей редакции:</w:t>
      </w:r>
    </w:p>
    <w:p w:rsidR="00436BAD" w:rsidRDefault="00436BAD" w:rsidP="00436BAD">
      <w:pPr>
        <w:pStyle w:val="Standard"/>
        <w:rPr>
          <w:rFonts w:ascii="Nimbus Roman" w:hAnsi="Nimbus Roman"/>
          <w:szCs w:val="28"/>
        </w:rPr>
      </w:pPr>
    </w:p>
    <w:tbl>
      <w:tblPr>
        <w:tblW w:w="9862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826"/>
        <w:gridCol w:w="1701"/>
        <w:gridCol w:w="1701"/>
        <w:gridCol w:w="1641"/>
      </w:tblGrid>
      <w:tr w:rsidR="00436BAD" w:rsidTr="007E0809">
        <w:trPr>
          <w:trHeight w:val="44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Наименование должностей</w:t>
            </w: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Должностной оклад</w:t>
            </w:r>
          </w:p>
        </w:tc>
      </w:tr>
      <w:tr w:rsidR="00436BAD" w:rsidTr="007E0809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11 группа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12 группа</w:t>
            </w:r>
          </w:p>
        </w:tc>
      </w:tr>
      <w:tr w:rsidR="00436BAD" w:rsidTr="007E0809">
        <w:trPr>
          <w:trHeight w:val="3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  <w:r>
              <w:rPr>
                <w:rFonts w:ascii="Nimbus Roman" w:hAnsi="Nimbus Roman"/>
                <w:szCs w:val="28"/>
              </w:rPr>
              <w:t>22515,00</w:t>
            </w:r>
          </w:p>
          <w:p w:rsidR="00436BAD" w:rsidRDefault="00436BAD" w:rsidP="007E0809">
            <w:pPr>
              <w:pStyle w:val="Standard"/>
              <w:rPr>
                <w:rFonts w:ascii="Nimbus Roman" w:hAnsi="Nimbus Roman"/>
                <w:szCs w:val="28"/>
              </w:rPr>
            </w:pPr>
          </w:p>
        </w:tc>
      </w:tr>
    </w:tbl>
    <w:p w:rsidR="00127321" w:rsidRPr="00127321" w:rsidRDefault="00127321" w:rsidP="00127321">
      <w:pPr>
        <w:widowControl/>
        <w:autoSpaceDN/>
        <w:ind w:firstLine="567"/>
        <w:jc w:val="both"/>
        <w:textAlignment w:val="auto"/>
        <w:rPr>
          <w:rFonts w:ascii="Times New Roman" w:eastAsia="Times New Roman" w:hAnsi="Times New Roman" w:cs="Arial"/>
          <w:kern w:val="0"/>
          <w:sz w:val="28"/>
          <w:szCs w:val="28"/>
        </w:rPr>
      </w:pPr>
    </w:p>
    <w:p w:rsidR="00127321" w:rsidRPr="00127321" w:rsidRDefault="00127321" w:rsidP="00127321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27321">
        <w:rPr>
          <w:rFonts w:ascii="Times New Roman" w:eastAsia="Times New Roman" w:hAnsi="Times New Roman" w:cs="Arial"/>
          <w:kern w:val="0"/>
          <w:sz w:val="28"/>
          <w:szCs w:val="28"/>
        </w:rPr>
        <w:t xml:space="preserve">Глава </w:t>
      </w:r>
      <w:proofErr w:type="spellStart"/>
      <w:r w:rsidRPr="00127321">
        <w:rPr>
          <w:rFonts w:ascii="Times New Roman" w:eastAsia="Times New Roman" w:hAnsi="Times New Roman" w:cs="Arial"/>
          <w:kern w:val="0"/>
          <w:sz w:val="28"/>
          <w:szCs w:val="28"/>
        </w:rPr>
        <w:t>Новоильмовского</w:t>
      </w:r>
      <w:proofErr w:type="spellEnd"/>
    </w:p>
    <w:p w:rsidR="00127321" w:rsidRPr="00127321" w:rsidRDefault="00127321" w:rsidP="00127321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127321">
        <w:rPr>
          <w:rFonts w:ascii="Times New Roman" w:eastAsia="Times New Roman" w:hAnsi="Times New Roman" w:cs="Arial"/>
          <w:bCs/>
          <w:kern w:val="0"/>
          <w:sz w:val="28"/>
          <w:szCs w:val="28"/>
        </w:rPr>
        <w:t xml:space="preserve">сельского </w:t>
      </w:r>
      <w:proofErr w:type="gramStart"/>
      <w:r w:rsidRPr="00127321">
        <w:rPr>
          <w:rFonts w:ascii="Times New Roman" w:eastAsia="Times New Roman" w:hAnsi="Times New Roman" w:cs="Arial"/>
          <w:bCs/>
          <w:kern w:val="0"/>
          <w:sz w:val="28"/>
          <w:szCs w:val="28"/>
        </w:rPr>
        <w:t>поселения</w:t>
      </w:r>
      <w:r w:rsidRPr="00127321">
        <w:rPr>
          <w:rFonts w:ascii="Times New Roman" w:eastAsia="Times New Roman" w:hAnsi="Times New Roman" w:cs="Arial"/>
          <w:kern w:val="0"/>
          <w:sz w:val="28"/>
          <w:szCs w:val="28"/>
        </w:rPr>
        <w:t xml:space="preserve">:   </w:t>
      </w:r>
      <w:proofErr w:type="gramEnd"/>
      <w:r w:rsidRPr="00127321">
        <w:rPr>
          <w:rFonts w:ascii="Times New Roman" w:eastAsia="Times New Roman" w:hAnsi="Times New Roman" w:cs="Arial"/>
          <w:kern w:val="0"/>
          <w:sz w:val="28"/>
          <w:szCs w:val="28"/>
        </w:rPr>
        <w:t xml:space="preserve">                                                                          Р.Н. Дружков</w:t>
      </w:r>
    </w:p>
    <w:p w:rsidR="00436BAD" w:rsidRDefault="00436BAD"/>
    <w:sectPr w:rsidR="00436BAD" w:rsidSect="00917DC4">
      <w:pgSz w:w="11906" w:h="16838"/>
      <w:pgMar w:top="454" w:right="850" w:bottom="45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imbus Roman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C7"/>
    <w:rsid w:val="00127321"/>
    <w:rsid w:val="00436BAD"/>
    <w:rsid w:val="006101DA"/>
    <w:rsid w:val="006B702E"/>
    <w:rsid w:val="006D605A"/>
    <w:rsid w:val="007C7447"/>
    <w:rsid w:val="00917DC4"/>
    <w:rsid w:val="00A65D7C"/>
    <w:rsid w:val="00AB20C7"/>
    <w:rsid w:val="00B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D81A"/>
  <w15:chartTrackingRefBased/>
  <w15:docId w15:val="{7CF482FB-E2C3-44F3-8ECE-E977BCAE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6BA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Cs w:val="24"/>
      <w:lang w:eastAsia="ru-RU"/>
    </w:rPr>
  </w:style>
  <w:style w:type="paragraph" w:customStyle="1" w:styleId="ConsPlusTitle">
    <w:name w:val="ConsPlusTitle"/>
    <w:rsid w:val="00436BA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kern w:val="3"/>
      <w:sz w:val="24"/>
      <w:szCs w:val="20"/>
      <w:lang w:eastAsia="ru-RU" w:bidi="hi-IN"/>
    </w:rPr>
  </w:style>
  <w:style w:type="paragraph" w:customStyle="1" w:styleId="ConsPlusNormal">
    <w:name w:val="ConsPlusNormal"/>
    <w:rsid w:val="00436BA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2"/>
      <w:szCs w:val="24"/>
      <w:lang w:eastAsia="ru-RU"/>
    </w:rPr>
  </w:style>
  <w:style w:type="paragraph" w:customStyle="1" w:styleId="ConsPlusCell">
    <w:name w:val="ConsPlusCell"/>
    <w:rsid w:val="00436BA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2026-01-27T12:35:00Z</cp:lastPrinted>
  <dcterms:created xsi:type="dcterms:W3CDTF">2026-01-23T13:12:00Z</dcterms:created>
  <dcterms:modified xsi:type="dcterms:W3CDTF">2026-01-30T11:36:00Z</dcterms:modified>
</cp:coreProperties>
</file>