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9840"/>
      </w:tblGrid>
      <w:tr w:rsidR="00002278" w:rsidRPr="00002278" w:rsidTr="0015682F">
        <w:trPr>
          <w:trHeight w:val="156"/>
        </w:trPr>
        <w:tc>
          <w:tcPr>
            <w:tcW w:w="9840" w:type="dxa"/>
          </w:tcPr>
          <w:tbl>
            <w:tblPr>
              <w:tblW w:w="9645" w:type="dxa"/>
              <w:tblInd w:w="108" w:type="dxa"/>
              <w:tblLayout w:type="fixed"/>
              <w:tblLook w:val="04A0" w:firstRow="1" w:lastRow="0" w:firstColumn="1" w:lastColumn="0" w:noHBand="0" w:noVBand="1"/>
            </w:tblPr>
            <w:tblGrid>
              <w:gridCol w:w="4408"/>
              <w:gridCol w:w="1267"/>
              <w:gridCol w:w="3970"/>
            </w:tblGrid>
            <w:tr w:rsidR="00002278" w:rsidRPr="00002278" w:rsidTr="0015682F">
              <w:trPr>
                <w:trHeight w:val="1945"/>
              </w:trPr>
              <w:tc>
                <w:tcPr>
                  <w:tcW w:w="4405" w:type="dxa"/>
                </w:tcPr>
                <w:p w:rsidR="00002278" w:rsidRPr="00002278" w:rsidRDefault="00002278" w:rsidP="00002278">
                  <w:pPr>
                    <w:keepNext/>
                    <w:tabs>
                      <w:tab w:val="left" w:pos="1884"/>
                    </w:tabs>
                    <w:jc w:val="center"/>
                    <w:outlineLvl w:val="1"/>
                    <w:rPr>
                      <w:lang w:val="tt-RU"/>
                    </w:rPr>
                  </w:pPr>
                  <w:r w:rsidRPr="00002278">
                    <w:t>ИСПОЛНИТЕЛЬНЫЙ КОМИТЕТ</w:t>
                  </w:r>
                </w:p>
                <w:p w:rsidR="00002278" w:rsidRPr="00002278" w:rsidRDefault="00002278" w:rsidP="00002278">
                  <w:pPr>
                    <w:keepNext/>
                    <w:tabs>
                      <w:tab w:val="left" w:pos="1884"/>
                    </w:tabs>
                    <w:ind w:left="-108"/>
                    <w:jc w:val="center"/>
                    <w:outlineLvl w:val="1"/>
                  </w:pPr>
                  <w:r w:rsidRPr="00002278">
                    <w:t>НОВОИЛЬМОВСКОГО СЕЛЬСКОГО ПОСЕЛЕНИЯ ДРОЖЖАНОВСКОГО</w:t>
                  </w:r>
                </w:p>
                <w:p w:rsidR="00002278" w:rsidRPr="00002278" w:rsidRDefault="00002278" w:rsidP="00002278">
                  <w:pPr>
                    <w:keepNext/>
                    <w:tabs>
                      <w:tab w:val="left" w:pos="1884"/>
                    </w:tabs>
                    <w:ind w:left="-108"/>
                    <w:jc w:val="center"/>
                    <w:outlineLvl w:val="1"/>
                  </w:pPr>
                  <w:r w:rsidRPr="00002278">
                    <w:t>МУНИЦИПАЛЬНОГО РАЙОНА</w:t>
                  </w:r>
                </w:p>
                <w:p w:rsidR="00002278" w:rsidRPr="00002278" w:rsidRDefault="00002278" w:rsidP="00002278">
                  <w:pPr>
                    <w:keepNext/>
                    <w:tabs>
                      <w:tab w:val="left" w:pos="1884"/>
                    </w:tabs>
                    <w:ind w:left="-108"/>
                    <w:jc w:val="center"/>
                    <w:outlineLvl w:val="1"/>
                  </w:pPr>
                  <w:r w:rsidRPr="00002278">
                    <w:t>РЕСПУБЛИКИ ТАТАРСТАН</w:t>
                  </w:r>
                </w:p>
                <w:p w:rsidR="00002278" w:rsidRPr="00002278" w:rsidRDefault="00002278" w:rsidP="00002278">
                  <w:pPr>
                    <w:keepNext/>
                    <w:tabs>
                      <w:tab w:val="left" w:pos="1884"/>
                    </w:tabs>
                    <w:ind w:left="-108"/>
                    <w:jc w:val="center"/>
                    <w:outlineLvl w:val="1"/>
                    <w:rPr>
                      <w:b/>
                    </w:rPr>
                  </w:pPr>
                </w:p>
                <w:p w:rsidR="00002278" w:rsidRPr="00002278" w:rsidRDefault="00002278" w:rsidP="00002278">
                  <w:pPr>
                    <w:tabs>
                      <w:tab w:val="left" w:pos="1884"/>
                    </w:tabs>
                    <w:ind w:left="-108"/>
                    <w:jc w:val="center"/>
                    <w:rPr>
                      <w:noProof/>
                      <w:color w:val="000000"/>
                    </w:rPr>
                  </w:pPr>
                  <w:r w:rsidRPr="00002278">
                    <w:rPr>
                      <w:noProof/>
                      <w:color w:val="000000"/>
                    </w:rPr>
                    <w:t xml:space="preserve">Улица </w:t>
                  </w:r>
                  <w:r w:rsidRPr="00002278">
                    <w:rPr>
                      <w:noProof/>
                      <w:color w:val="000000"/>
                      <w:lang w:val="tt-RU"/>
                    </w:rPr>
                    <w:t>Советская</w:t>
                  </w:r>
                  <w:r w:rsidRPr="00002278">
                    <w:rPr>
                      <w:noProof/>
                      <w:color w:val="000000"/>
                    </w:rPr>
                    <w:t xml:space="preserve">, дом 32, </w:t>
                  </w:r>
                </w:p>
                <w:p w:rsidR="00002278" w:rsidRPr="00002278" w:rsidRDefault="00002278" w:rsidP="00002278">
                  <w:pPr>
                    <w:tabs>
                      <w:tab w:val="left" w:pos="1884"/>
                    </w:tabs>
                    <w:ind w:left="-108"/>
                    <w:jc w:val="center"/>
                    <w:rPr>
                      <w:noProof/>
                      <w:color w:val="000000"/>
                      <w:lang w:val="tt-RU"/>
                    </w:rPr>
                  </w:pPr>
                  <w:r w:rsidRPr="00002278">
                    <w:rPr>
                      <w:noProof/>
                      <w:color w:val="000000"/>
                    </w:rPr>
                    <w:t xml:space="preserve">село </w:t>
                  </w:r>
                  <w:r w:rsidRPr="00002278">
                    <w:rPr>
                      <w:noProof/>
                      <w:color w:val="000000"/>
                      <w:lang w:val="tt-RU"/>
                    </w:rPr>
                    <w:t>Новое Ильмово</w:t>
                  </w:r>
                  <w:r w:rsidRPr="00002278">
                    <w:rPr>
                      <w:noProof/>
                      <w:color w:val="000000"/>
                    </w:rPr>
                    <w:t>, 42247</w:t>
                  </w:r>
                  <w:r w:rsidRPr="00002278">
                    <w:rPr>
                      <w:noProof/>
                      <w:color w:val="000000"/>
                      <w:lang w:val="tt-RU"/>
                    </w:rPr>
                    <w:t>7</w:t>
                  </w:r>
                </w:p>
                <w:p w:rsidR="00002278" w:rsidRPr="00002278" w:rsidRDefault="00002278" w:rsidP="00002278">
                  <w:pPr>
                    <w:tabs>
                      <w:tab w:val="left" w:pos="1884"/>
                    </w:tabs>
                    <w:ind w:left="-108"/>
                    <w:jc w:val="center"/>
                    <w:rPr>
                      <w:noProof/>
                      <w:color w:val="000000"/>
                      <w:lang w:val="tt-RU"/>
                    </w:rPr>
                  </w:pPr>
                  <w:r w:rsidRPr="00002278">
                    <w:rPr>
                      <w:noProof/>
                      <w:color w:val="000000"/>
                      <w:lang w:val="tt-RU"/>
                    </w:rPr>
                    <w:t>ИНН 1617003162</w:t>
                  </w:r>
                </w:p>
              </w:tc>
              <w:tc>
                <w:tcPr>
                  <w:tcW w:w="1266" w:type="dxa"/>
                </w:tcPr>
                <w:p w:rsidR="00002278" w:rsidRPr="00002278" w:rsidRDefault="00002278" w:rsidP="00002278">
                  <w:pPr>
                    <w:ind w:left="-118" w:right="-108"/>
                    <w:jc w:val="center"/>
                  </w:pPr>
                </w:p>
                <w:p w:rsidR="00002278" w:rsidRPr="00002278" w:rsidRDefault="00002278" w:rsidP="00002278">
                  <w:pPr>
                    <w:jc w:val="center"/>
                    <w:rPr>
                      <w:noProof/>
                      <w:color w:val="000000"/>
                    </w:rPr>
                  </w:pPr>
                </w:p>
              </w:tc>
              <w:tc>
                <w:tcPr>
                  <w:tcW w:w="3968" w:type="dxa"/>
                </w:tcPr>
                <w:p w:rsidR="00002278" w:rsidRPr="00002278" w:rsidRDefault="00002278" w:rsidP="00002278">
                  <w:pPr>
                    <w:keepNext/>
                    <w:ind w:left="33" w:right="-108"/>
                    <w:jc w:val="center"/>
                    <w:outlineLvl w:val="1"/>
                    <w:rPr>
                      <w:noProof/>
                      <w:color w:val="000000"/>
                      <w:lang w:val="tt-RU"/>
                    </w:rPr>
                  </w:pPr>
                  <w:r w:rsidRPr="00002278">
                    <w:t>ТАТАРСТАН РЕСПУБЛИКАСЫ</w:t>
                  </w:r>
                  <w:r w:rsidRPr="00002278">
                    <w:rPr>
                      <w:lang w:val="tt-RU"/>
                    </w:rPr>
                    <w:t xml:space="preserve"> </w:t>
                  </w:r>
                  <w:r w:rsidRPr="00002278">
                    <w:rPr>
                      <w:noProof/>
                      <w:color w:val="000000"/>
                      <w:lang w:val="tt-RU"/>
                    </w:rPr>
                    <w:t xml:space="preserve">ЧҮПРӘЛЕ </w:t>
                  </w:r>
                </w:p>
                <w:p w:rsidR="00002278" w:rsidRPr="00002278" w:rsidRDefault="00002278" w:rsidP="00002278">
                  <w:pPr>
                    <w:keepNext/>
                    <w:ind w:left="33" w:right="-108"/>
                    <w:jc w:val="center"/>
                    <w:outlineLvl w:val="1"/>
                    <w:rPr>
                      <w:caps/>
                      <w:noProof/>
                      <w:color w:val="000000"/>
                      <w:lang w:val="tt-RU"/>
                    </w:rPr>
                  </w:pPr>
                  <w:r w:rsidRPr="00002278">
                    <w:rPr>
                      <w:caps/>
                      <w:noProof/>
                      <w:color w:val="000000"/>
                    </w:rPr>
                    <w:t>МУНИЦИПАЛЬ</w:t>
                  </w:r>
                  <w:r w:rsidRPr="00002278">
                    <w:rPr>
                      <w:caps/>
                      <w:noProof/>
                      <w:color w:val="000000"/>
                      <w:lang w:val="tt-RU"/>
                    </w:rPr>
                    <w:t xml:space="preserve"> </w:t>
                  </w:r>
                  <w:proofErr w:type="gramStart"/>
                  <w:r w:rsidRPr="00002278">
                    <w:rPr>
                      <w:caps/>
                      <w:noProof/>
                      <w:color w:val="000000"/>
                    </w:rPr>
                    <w:t xml:space="preserve">районы  </w:t>
                  </w:r>
                  <w:r w:rsidRPr="00002278">
                    <w:rPr>
                      <w:lang w:val="tt-RU"/>
                    </w:rPr>
                    <w:t>ЯНА</w:t>
                  </w:r>
                  <w:proofErr w:type="gramEnd"/>
                  <w:r w:rsidRPr="00002278">
                    <w:rPr>
                      <w:lang w:val="tt-RU"/>
                    </w:rPr>
                    <w:t xml:space="preserve"> ЭЛМӘЛЕ </w:t>
                  </w:r>
                  <w:r w:rsidRPr="00002278">
                    <w:rPr>
                      <w:caps/>
                      <w:noProof/>
                      <w:color w:val="000000"/>
                    </w:rPr>
                    <w:t xml:space="preserve">АВЫЛ </w:t>
                  </w:r>
                  <w:r w:rsidRPr="00002278">
                    <w:rPr>
                      <w:caps/>
                      <w:noProof/>
                      <w:color w:val="000000"/>
                      <w:lang w:val="tt-RU"/>
                    </w:rPr>
                    <w:t>ҖИРЛЕГЕ</w:t>
                  </w:r>
                </w:p>
                <w:p w:rsidR="00002278" w:rsidRPr="00002278" w:rsidRDefault="00002278" w:rsidP="00002278">
                  <w:pPr>
                    <w:ind w:left="33" w:right="-108"/>
                    <w:jc w:val="center"/>
                    <w:rPr>
                      <w:b/>
                      <w:caps/>
                      <w:noProof/>
                      <w:color w:val="000000"/>
                    </w:rPr>
                  </w:pPr>
                  <w:r w:rsidRPr="00002278">
                    <w:rPr>
                      <w:caps/>
                      <w:noProof/>
                      <w:color w:val="000000"/>
                    </w:rPr>
                    <w:t xml:space="preserve"> БАШКАРМА КОМИТЕТЫ</w:t>
                  </w:r>
                </w:p>
                <w:p w:rsidR="00002278" w:rsidRPr="00002278" w:rsidRDefault="00002278" w:rsidP="00002278">
                  <w:pPr>
                    <w:ind w:left="33" w:right="-108"/>
                    <w:jc w:val="center"/>
                    <w:rPr>
                      <w:b/>
                      <w:noProof/>
                      <w:color w:val="000000"/>
                      <w:lang w:val="tt-RU"/>
                    </w:rPr>
                  </w:pPr>
                </w:p>
                <w:p w:rsidR="00002278" w:rsidRPr="00002278" w:rsidRDefault="00002278" w:rsidP="00002278">
                  <w:pPr>
                    <w:ind w:left="33" w:right="-108"/>
                    <w:jc w:val="center"/>
                    <w:rPr>
                      <w:noProof/>
                      <w:color w:val="000000"/>
                      <w:lang w:val="tt-RU"/>
                    </w:rPr>
                  </w:pPr>
                  <w:r w:rsidRPr="00002278">
                    <w:rPr>
                      <w:noProof/>
                      <w:color w:val="000000"/>
                      <w:lang w:val="tt-RU"/>
                    </w:rPr>
                    <w:t xml:space="preserve">Совет  урамы, 32 нче йорт, </w:t>
                  </w:r>
                </w:p>
                <w:p w:rsidR="00002278" w:rsidRPr="00002278" w:rsidRDefault="00002278" w:rsidP="00002278">
                  <w:pPr>
                    <w:ind w:left="33" w:right="-108"/>
                    <w:jc w:val="center"/>
                    <w:rPr>
                      <w:noProof/>
                      <w:color w:val="000000"/>
                      <w:lang w:val="tt-RU"/>
                    </w:rPr>
                  </w:pPr>
                  <w:r w:rsidRPr="00002278">
                    <w:rPr>
                      <w:noProof/>
                      <w:color w:val="000000"/>
                      <w:lang w:val="tt-RU"/>
                    </w:rPr>
                    <w:t>Я</w:t>
                  </w:r>
                  <w:r w:rsidRPr="00002278">
                    <w:rPr>
                      <w:noProof/>
                      <w:color w:val="000000"/>
                      <w:lang w:val="en-US"/>
                    </w:rPr>
                    <w:t>ң</w:t>
                  </w:r>
                  <w:r w:rsidRPr="00002278">
                    <w:rPr>
                      <w:noProof/>
                      <w:color w:val="000000"/>
                      <w:lang w:val="tt-RU"/>
                    </w:rPr>
                    <w:t>а Элмәле авылы, 422477</w:t>
                  </w:r>
                </w:p>
                <w:p w:rsidR="00002278" w:rsidRPr="00002278" w:rsidRDefault="00002278" w:rsidP="00002278">
                  <w:pPr>
                    <w:jc w:val="center"/>
                    <w:rPr>
                      <w:noProof/>
                      <w:color w:val="000000"/>
                      <w:lang w:val="tt-RU"/>
                    </w:rPr>
                  </w:pPr>
                </w:p>
              </w:tc>
            </w:tr>
            <w:tr w:rsidR="00002278" w:rsidRPr="00002278" w:rsidTr="0015682F">
              <w:trPr>
                <w:trHeight w:val="975"/>
              </w:trPr>
              <w:tc>
                <w:tcPr>
                  <w:tcW w:w="9639" w:type="dxa"/>
                  <w:gridSpan w:val="3"/>
                </w:tcPr>
                <w:p w:rsidR="00002278" w:rsidRPr="00002278" w:rsidRDefault="00002278" w:rsidP="00002278">
                  <w:pPr>
                    <w:tabs>
                      <w:tab w:val="left" w:pos="1884"/>
                    </w:tabs>
                    <w:ind w:left="-108" w:right="-108"/>
                    <w:jc w:val="center"/>
                  </w:pPr>
                  <w:r w:rsidRPr="00002278">
                    <w:rPr>
                      <w:noProof/>
                      <w:lang w:val="tt-RU"/>
                    </w:rPr>
                    <w:t xml:space="preserve">Тел.: (84375) 3-62-02, </w:t>
                  </w:r>
                  <w:r w:rsidRPr="00002278">
                    <w:rPr>
                      <w:noProof/>
                      <w:lang w:val="en-US"/>
                    </w:rPr>
                    <w:t xml:space="preserve">3-62-03, </w:t>
                  </w:r>
                  <w:r w:rsidRPr="00002278">
                    <w:rPr>
                      <w:noProof/>
                      <w:lang w:val="tt-RU"/>
                    </w:rPr>
                    <w:t>факс: (84375) 3-62-02, e-mail:</w:t>
                  </w:r>
                  <w:r w:rsidRPr="00002278">
                    <w:rPr>
                      <w:lang w:val="tt-RU"/>
                    </w:rPr>
                    <w:t xml:space="preserve"> </w:t>
                  </w:r>
                  <w:r w:rsidRPr="00002278">
                    <w:rPr>
                      <w:noProof/>
                      <w:lang w:val="en-US"/>
                    </w:rPr>
                    <w:t>Nilm</w:t>
                  </w:r>
                  <w:r w:rsidRPr="00002278">
                    <w:rPr>
                      <w:noProof/>
                      <w:lang w:val="tt-RU"/>
                    </w:rPr>
                    <w:t xml:space="preserve">.Drz@tatar.ru, </w:t>
                  </w:r>
                </w:p>
                <w:p w:rsidR="00002278" w:rsidRPr="00002278" w:rsidRDefault="00002278" w:rsidP="00002278">
                  <w:pPr>
                    <w:tabs>
                      <w:tab w:val="left" w:pos="1884"/>
                    </w:tabs>
                    <w:jc w:val="center"/>
                  </w:pPr>
                  <w:r w:rsidRPr="00002278">
                    <w:pict>
                      <v:rect id="_x0000_i1025" style="width:22in;height:1.5pt" o:hralign="center" o:hrstd="t" o:hrnoshade="t" o:hr="t" fillcolor="black" stroked="f"/>
                    </w:pict>
                  </w:r>
                </w:p>
                <w:p w:rsidR="00002278" w:rsidRPr="00002278" w:rsidRDefault="00002278" w:rsidP="00002278">
                  <w:pPr>
                    <w:tabs>
                      <w:tab w:val="left" w:pos="1884"/>
                    </w:tabs>
                    <w:ind w:left="34"/>
                    <w:jc w:val="center"/>
                    <w:rPr>
                      <w:b/>
                    </w:rPr>
                  </w:pPr>
                  <w:r w:rsidRPr="00002278">
                    <w:rPr>
                      <w:b/>
                    </w:rPr>
                    <w:t xml:space="preserve">  </w:t>
                  </w:r>
                </w:p>
              </w:tc>
            </w:tr>
          </w:tbl>
          <w:p w:rsidR="00002278" w:rsidRPr="00002278" w:rsidRDefault="00002278" w:rsidP="00002278">
            <w:pPr>
              <w:rPr>
                <w:rFonts w:ascii="Calibri" w:eastAsia="Calibri" w:hAnsi="Calibri"/>
              </w:rPr>
            </w:pPr>
          </w:p>
        </w:tc>
      </w:tr>
    </w:tbl>
    <w:p w:rsidR="00002278" w:rsidRPr="00002278" w:rsidRDefault="00002278" w:rsidP="00002278">
      <w:pPr>
        <w:tabs>
          <w:tab w:val="left" w:pos="1843"/>
          <w:tab w:val="left" w:pos="1985"/>
          <w:tab w:val="left" w:pos="4962"/>
          <w:tab w:val="left" w:pos="7230"/>
          <w:tab w:val="left" w:pos="7655"/>
          <w:tab w:val="left" w:pos="7797"/>
        </w:tabs>
        <w:spacing w:after="60"/>
        <w:rPr>
          <w:b/>
          <w:sz w:val="28"/>
          <w:szCs w:val="28"/>
        </w:rPr>
      </w:pPr>
      <w:r w:rsidRPr="00002278">
        <w:rPr>
          <w:b/>
          <w:sz w:val="28"/>
          <w:szCs w:val="28"/>
        </w:rPr>
        <w:t xml:space="preserve">           ПОСТАНОВЛЕНИЕ                                                          КАРАР</w:t>
      </w:r>
    </w:p>
    <w:p w:rsidR="00002278" w:rsidRPr="00002278" w:rsidRDefault="00002278" w:rsidP="00002278">
      <w:pPr>
        <w:rPr>
          <w:sz w:val="26"/>
          <w:szCs w:val="26"/>
        </w:rPr>
      </w:pPr>
    </w:p>
    <w:p w:rsidR="00002278" w:rsidRPr="00002278" w:rsidRDefault="00002278" w:rsidP="00002278">
      <w:pPr>
        <w:spacing w:line="240" w:lineRule="atLeast"/>
        <w:rPr>
          <w:rFonts w:eastAsia="Arial Unicode MS"/>
          <w:kern w:val="2"/>
          <w:sz w:val="28"/>
          <w:szCs w:val="28"/>
        </w:rPr>
      </w:pPr>
      <w:r w:rsidRPr="00002278">
        <w:rPr>
          <w:b/>
        </w:rPr>
        <w:tab/>
      </w:r>
      <w:r w:rsidRPr="00002278">
        <w:rPr>
          <w:b/>
          <w:lang w:val="tt-RU"/>
        </w:rPr>
        <w:t xml:space="preserve">  </w:t>
      </w:r>
      <w:r>
        <w:rPr>
          <w:rFonts w:eastAsia="Arial Unicode MS"/>
          <w:kern w:val="2"/>
          <w:sz w:val="28"/>
          <w:szCs w:val="28"/>
        </w:rPr>
        <w:t>16 сентябрь</w:t>
      </w:r>
      <w:r w:rsidRPr="00002278">
        <w:rPr>
          <w:rFonts w:eastAsia="Arial Unicode MS"/>
          <w:kern w:val="2"/>
          <w:sz w:val="28"/>
          <w:szCs w:val="28"/>
        </w:rPr>
        <w:t xml:space="preserve"> 2019 ел</w:t>
      </w:r>
      <w:r w:rsidRPr="00002278">
        <w:rPr>
          <w:rFonts w:eastAsia="Arial Unicode MS"/>
          <w:kern w:val="2"/>
          <w:sz w:val="28"/>
          <w:szCs w:val="28"/>
        </w:rPr>
        <w:tab/>
      </w:r>
      <w:r w:rsidRPr="00002278">
        <w:rPr>
          <w:rFonts w:eastAsia="Arial Unicode MS"/>
          <w:kern w:val="2"/>
          <w:sz w:val="28"/>
          <w:szCs w:val="28"/>
        </w:rPr>
        <w:tab/>
      </w:r>
      <w:r w:rsidRPr="00002278">
        <w:rPr>
          <w:rFonts w:eastAsia="Arial Unicode MS"/>
          <w:kern w:val="2"/>
          <w:sz w:val="28"/>
          <w:szCs w:val="28"/>
        </w:rPr>
        <w:tab/>
      </w:r>
      <w:r w:rsidRPr="00002278">
        <w:rPr>
          <w:rFonts w:eastAsia="Arial Unicode MS"/>
          <w:kern w:val="2"/>
          <w:sz w:val="28"/>
          <w:szCs w:val="28"/>
        </w:rPr>
        <w:tab/>
      </w:r>
      <w:r w:rsidRPr="00002278">
        <w:rPr>
          <w:rFonts w:eastAsia="Arial Unicode MS"/>
          <w:kern w:val="2"/>
          <w:sz w:val="28"/>
          <w:szCs w:val="28"/>
        </w:rPr>
        <w:tab/>
        <w:t xml:space="preserve">    </w:t>
      </w:r>
      <w:r w:rsidRPr="00002278">
        <w:rPr>
          <w:rFonts w:eastAsia="Arial Unicode MS"/>
          <w:kern w:val="2"/>
          <w:sz w:val="28"/>
          <w:szCs w:val="28"/>
          <w:lang w:val="tt-RU"/>
        </w:rPr>
        <w:t xml:space="preserve">    </w:t>
      </w:r>
      <w:r w:rsidRPr="00002278">
        <w:rPr>
          <w:rFonts w:eastAsia="Arial Unicode MS"/>
          <w:kern w:val="2"/>
          <w:sz w:val="28"/>
          <w:szCs w:val="28"/>
        </w:rPr>
        <w:tab/>
        <w:t xml:space="preserve">        </w:t>
      </w:r>
      <w:r w:rsidRPr="00002278">
        <w:rPr>
          <w:rFonts w:eastAsia="Arial Unicode MS"/>
          <w:kern w:val="2"/>
          <w:sz w:val="28"/>
          <w:szCs w:val="28"/>
          <w:lang w:val="tt-RU"/>
        </w:rPr>
        <w:t xml:space="preserve">   </w:t>
      </w:r>
      <w:r>
        <w:rPr>
          <w:rFonts w:eastAsia="Arial Unicode MS"/>
          <w:kern w:val="2"/>
          <w:sz w:val="28"/>
          <w:szCs w:val="28"/>
        </w:rPr>
        <w:t xml:space="preserve">   № 19</w:t>
      </w:r>
    </w:p>
    <w:p w:rsidR="00A87F1F" w:rsidRPr="00A87F1F" w:rsidRDefault="00A87F1F" w:rsidP="00002278">
      <w:pPr>
        <w:widowControl w:val="0"/>
        <w:autoSpaceDE w:val="0"/>
        <w:autoSpaceDN w:val="0"/>
        <w:adjustRightInd w:val="0"/>
        <w:jc w:val="both"/>
        <w:rPr>
          <w:sz w:val="28"/>
          <w:szCs w:val="28"/>
        </w:rPr>
      </w:pPr>
    </w:p>
    <w:p w:rsidR="006A1AAB" w:rsidRDefault="00174938" w:rsidP="005C0646">
      <w:pPr>
        <w:jc w:val="both"/>
        <w:rPr>
          <w:sz w:val="28"/>
          <w:szCs w:val="28"/>
        </w:rPr>
      </w:pPr>
      <w:r w:rsidRPr="00204E25">
        <w:rPr>
          <w:sz w:val="28"/>
          <w:szCs w:val="28"/>
        </w:rPr>
        <w:t xml:space="preserve">Административ үзгәрешләр кертү турында </w:t>
      </w:r>
    </w:p>
    <w:p w:rsidR="005C0646" w:rsidRPr="00204E25" w:rsidRDefault="006A1AAB" w:rsidP="005C0646">
      <w:pPr>
        <w:jc w:val="both"/>
        <w:rPr>
          <w:sz w:val="28"/>
          <w:szCs w:val="28"/>
        </w:rPr>
      </w:pPr>
      <w:proofErr w:type="gramStart"/>
      <w:r>
        <w:rPr>
          <w:sz w:val="28"/>
          <w:szCs w:val="28"/>
        </w:rPr>
        <w:t>м</w:t>
      </w:r>
      <w:r w:rsidR="00174938" w:rsidRPr="00204E25">
        <w:rPr>
          <w:sz w:val="28"/>
          <w:szCs w:val="28"/>
        </w:rPr>
        <w:t>униципаль</w:t>
      </w:r>
      <w:proofErr w:type="gramEnd"/>
      <w:r>
        <w:rPr>
          <w:sz w:val="28"/>
          <w:szCs w:val="28"/>
        </w:rPr>
        <w:t xml:space="preserve"> </w:t>
      </w:r>
      <w:r w:rsidR="00174938" w:rsidRPr="00204E25">
        <w:rPr>
          <w:sz w:val="28"/>
          <w:szCs w:val="28"/>
        </w:rPr>
        <w:t>хезмәт күрсәтү регламентлары</w:t>
      </w:r>
    </w:p>
    <w:p w:rsidR="00EF291B" w:rsidRPr="00204E25" w:rsidRDefault="00EF291B" w:rsidP="00821930">
      <w:pPr>
        <w:pStyle w:val="a3"/>
        <w:spacing w:after="0"/>
        <w:jc w:val="right"/>
        <w:rPr>
          <w:sz w:val="28"/>
          <w:szCs w:val="28"/>
        </w:rPr>
      </w:pPr>
    </w:p>
    <w:p w:rsidR="00174938" w:rsidRPr="00204E25" w:rsidRDefault="00174938" w:rsidP="00174938">
      <w:pPr>
        <w:pStyle w:val="a3"/>
        <w:spacing w:after="0"/>
        <w:jc w:val="both"/>
        <w:rPr>
          <w:sz w:val="28"/>
          <w:szCs w:val="28"/>
        </w:rPr>
      </w:pPr>
      <w:r w:rsidRPr="00204E25">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 «дәүләт һәм муниципаль хезмәтләр күрсәтүне оештыру турында» 2010 елның 27 июлендәге 210-ФЗ номерлы Федераль закон, « дәүләт һәм муниципаль хезмәтләр күрсәтүне оештыру турында «2018 елның 19 июлендәге 204 - ФЗ номерлы Федераль закон нигезендә, дәүләт һәм муниципаль хезмәтләр күрсәткәндә гражданнарның өстәмә гарантияләрен билгеләү өлешендә Татарстан Республикасы Чүпрәле муниципаль районы </w:t>
      </w:r>
      <w:r w:rsidR="00002278">
        <w:rPr>
          <w:sz w:val="28"/>
          <w:szCs w:val="28"/>
        </w:rPr>
        <w:t xml:space="preserve">Яңа Элмәле </w:t>
      </w:r>
      <w:r w:rsidRPr="00204E25">
        <w:rPr>
          <w:sz w:val="28"/>
          <w:szCs w:val="28"/>
        </w:rPr>
        <w:t>авыл җирлеге башкарма комитеты КАРАР БИРӘ:</w:t>
      </w:r>
    </w:p>
    <w:p w:rsidR="00174938" w:rsidRPr="00204E25" w:rsidRDefault="00002278" w:rsidP="00002278">
      <w:pPr>
        <w:pStyle w:val="a3"/>
        <w:spacing w:after="0"/>
        <w:jc w:val="both"/>
        <w:rPr>
          <w:sz w:val="28"/>
          <w:szCs w:val="28"/>
        </w:rPr>
      </w:pPr>
      <w:r>
        <w:rPr>
          <w:sz w:val="28"/>
          <w:szCs w:val="28"/>
        </w:rPr>
        <w:t xml:space="preserve">I. </w:t>
      </w:r>
      <w:r w:rsidR="00174938" w:rsidRPr="00204E25">
        <w:rPr>
          <w:sz w:val="28"/>
          <w:szCs w:val="28"/>
        </w:rPr>
        <w:t xml:space="preserve">Татарстан Республикасы Чүпрәле муниципаль районы </w:t>
      </w:r>
      <w:r>
        <w:rPr>
          <w:sz w:val="28"/>
          <w:szCs w:val="28"/>
        </w:rPr>
        <w:t xml:space="preserve">Яңа Элмәле </w:t>
      </w:r>
      <w:r w:rsidR="00174938" w:rsidRPr="00204E25">
        <w:rPr>
          <w:sz w:val="28"/>
          <w:szCs w:val="28"/>
        </w:rPr>
        <w:t>авыл җирлеге Башкарма комитетының «муниципаль хезмәтләр күрсәтүнең административ регламентла</w:t>
      </w:r>
      <w:r>
        <w:rPr>
          <w:sz w:val="28"/>
          <w:szCs w:val="28"/>
        </w:rPr>
        <w:t>рын раслау турында» 2018 елның 13 июнендәге 14</w:t>
      </w:r>
      <w:r w:rsidR="00174938" w:rsidRPr="00204E25">
        <w:rPr>
          <w:sz w:val="28"/>
          <w:szCs w:val="28"/>
        </w:rPr>
        <w:t xml:space="preserve"> номерлы (26.09.2018 ел,</w:t>
      </w:r>
      <w:r>
        <w:rPr>
          <w:sz w:val="28"/>
          <w:szCs w:val="28"/>
        </w:rPr>
        <w:t xml:space="preserve"> №18; 19.12.2018 ел, №26; 16.05.2019 ел, №14) һәм 27.08.2019 ел, №16</w:t>
      </w:r>
      <w:r w:rsidR="00174938" w:rsidRPr="00204E25">
        <w:rPr>
          <w:sz w:val="28"/>
          <w:szCs w:val="28"/>
        </w:rPr>
        <w:t xml:space="preserve"> «агач һәм куакларны кисүгә, кронлаштыруга һәм утыртуга рөхсәт бирү буенча муниципаль хезмәтләр күрсәтүнең административ регламентын раслау турында» гы карарларына түбәндәге үзгәрешләрне кертергә:</w:t>
      </w:r>
    </w:p>
    <w:p w:rsidR="00204E25" w:rsidRDefault="00174938" w:rsidP="00002278">
      <w:pPr>
        <w:pStyle w:val="a3"/>
        <w:spacing w:after="0"/>
        <w:jc w:val="both"/>
        <w:rPr>
          <w:sz w:val="28"/>
          <w:szCs w:val="28"/>
        </w:rPr>
      </w:pPr>
      <w:proofErr w:type="gramStart"/>
      <w:r w:rsidRPr="00204E25">
        <w:rPr>
          <w:sz w:val="28"/>
          <w:szCs w:val="28"/>
        </w:rPr>
        <w:t>муниципаль</w:t>
      </w:r>
      <w:proofErr w:type="gramEnd"/>
      <w:r w:rsidRPr="00204E25">
        <w:rPr>
          <w:sz w:val="28"/>
          <w:szCs w:val="28"/>
        </w:rPr>
        <w:t xml:space="preserve"> хезмәтләр күрсәтүнең административ регламентларының 5 бүлегендә: </w:t>
      </w:r>
    </w:p>
    <w:p w:rsidR="00204E25" w:rsidRDefault="00174938" w:rsidP="00002278">
      <w:pPr>
        <w:pStyle w:val="a3"/>
        <w:spacing w:after="0"/>
        <w:jc w:val="both"/>
        <w:rPr>
          <w:sz w:val="28"/>
          <w:szCs w:val="28"/>
        </w:rPr>
      </w:pPr>
      <w:r w:rsidRPr="00204E25">
        <w:rPr>
          <w:sz w:val="28"/>
          <w:szCs w:val="28"/>
        </w:rPr>
        <w:t xml:space="preserve">1. муниципаль милектәге өске су объектын яисә аның бер өлешен файдалануга бирү турында Карар бирү буенча; </w:t>
      </w:r>
    </w:p>
    <w:p w:rsidR="00204E25" w:rsidRDefault="00174938" w:rsidP="00002278">
      <w:pPr>
        <w:pStyle w:val="a3"/>
        <w:spacing w:after="0"/>
        <w:jc w:val="both"/>
        <w:rPr>
          <w:sz w:val="28"/>
          <w:szCs w:val="28"/>
        </w:rPr>
      </w:pPr>
      <w:r w:rsidRPr="00204E25">
        <w:rPr>
          <w:sz w:val="28"/>
          <w:szCs w:val="28"/>
        </w:rPr>
        <w:t xml:space="preserve">2. адресларны бирү, үзгәртү һәм юкка чыгару буенча; </w:t>
      </w:r>
    </w:p>
    <w:p w:rsidR="00204E25" w:rsidRDefault="00204E25" w:rsidP="00002278">
      <w:pPr>
        <w:pStyle w:val="a3"/>
        <w:spacing w:after="0"/>
        <w:jc w:val="both"/>
        <w:rPr>
          <w:sz w:val="28"/>
          <w:szCs w:val="28"/>
        </w:rPr>
      </w:pPr>
      <w:r>
        <w:rPr>
          <w:sz w:val="28"/>
          <w:szCs w:val="28"/>
        </w:rPr>
        <w:t xml:space="preserve">3. </w:t>
      </w:r>
      <w:r w:rsidR="00174938" w:rsidRPr="00204E25">
        <w:rPr>
          <w:sz w:val="28"/>
          <w:szCs w:val="28"/>
        </w:rPr>
        <w:t xml:space="preserve">авиация эшләре, парашют сикерүләре, һава судноларының демонстрацион очышлары, пилотсыз очу аппаратлары очышлары, җирлек территориясеннән бәйләнгән аэростатларны күтәрү өчен рөхсәт бирү буенча»: </w:t>
      </w:r>
    </w:p>
    <w:p w:rsidR="00204E25" w:rsidRDefault="00174938" w:rsidP="00002278">
      <w:pPr>
        <w:pStyle w:val="a3"/>
        <w:spacing w:after="0"/>
        <w:jc w:val="both"/>
        <w:rPr>
          <w:sz w:val="28"/>
          <w:szCs w:val="28"/>
        </w:rPr>
      </w:pPr>
      <w:r w:rsidRPr="00204E25">
        <w:rPr>
          <w:sz w:val="28"/>
          <w:szCs w:val="28"/>
        </w:rPr>
        <w:t xml:space="preserve">4. документларның күчермәләре һәм алардан өземтәләр туры килү таныклыгы буенча; </w:t>
      </w:r>
    </w:p>
    <w:p w:rsidR="00204E25" w:rsidRDefault="00174938" w:rsidP="00002278">
      <w:pPr>
        <w:pStyle w:val="a3"/>
        <w:spacing w:after="0"/>
        <w:jc w:val="both"/>
        <w:rPr>
          <w:sz w:val="28"/>
          <w:szCs w:val="28"/>
        </w:rPr>
      </w:pPr>
      <w:r w:rsidRPr="00204E25">
        <w:rPr>
          <w:sz w:val="28"/>
          <w:szCs w:val="28"/>
        </w:rPr>
        <w:lastRenderedPageBreak/>
        <w:t xml:space="preserve">5.нотариаль гамәлләр кылу буенча: васыятьнамә таныклыгы яки ышаныч таныклыгы; </w:t>
      </w:r>
    </w:p>
    <w:p w:rsidR="00204E25" w:rsidRDefault="00174938" w:rsidP="00002278">
      <w:pPr>
        <w:pStyle w:val="a3"/>
        <w:spacing w:after="0"/>
        <w:jc w:val="both"/>
        <w:rPr>
          <w:sz w:val="28"/>
          <w:szCs w:val="28"/>
        </w:rPr>
      </w:pPr>
      <w:r w:rsidRPr="00204E25">
        <w:rPr>
          <w:sz w:val="28"/>
          <w:szCs w:val="28"/>
        </w:rPr>
        <w:t xml:space="preserve">6. белешмә бирү (өземтәләр); </w:t>
      </w:r>
    </w:p>
    <w:p w:rsidR="00174938" w:rsidRPr="00204E25" w:rsidRDefault="00174938" w:rsidP="00002278">
      <w:pPr>
        <w:pStyle w:val="a3"/>
        <w:spacing w:after="0"/>
        <w:jc w:val="both"/>
        <w:rPr>
          <w:sz w:val="28"/>
          <w:szCs w:val="28"/>
        </w:rPr>
      </w:pPr>
      <w:r w:rsidRPr="00204E25">
        <w:rPr>
          <w:sz w:val="28"/>
          <w:szCs w:val="28"/>
        </w:rPr>
        <w:t>7. агач һәм куакларны кисүгә, кронировкалауга яки утыртуга рөхсәт бирү буенча;</w:t>
      </w:r>
    </w:p>
    <w:p w:rsidR="00204E25" w:rsidRDefault="00174938" w:rsidP="00002278">
      <w:pPr>
        <w:pStyle w:val="a3"/>
        <w:spacing w:after="0"/>
        <w:jc w:val="both"/>
        <w:rPr>
          <w:sz w:val="28"/>
          <w:szCs w:val="28"/>
        </w:rPr>
      </w:pPr>
      <w:proofErr w:type="gramStart"/>
      <w:r w:rsidRPr="00204E25">
        <w:rPr>
          <w:sz w:val="28"/>
          <w:szCs w:val="28"/>
        </w:rPr>
        <w:t>« дәүләт</w:t>
      </w:r>
      <w:proofErr w:type="gramEnd"/>
      <w:r w:rsidRPr="00204E25">
        <w:rPr>
          <w:sz w:val="28"/>
          <w:szCs w:val="28"/>
        </w:rPr>
        <w:t xml:space="preserve">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яисә аларның хезмәткәрләренең исемнәренә», күп функцияле үзәк, күпфункцияле үзәк хезмәткәре, шулай ук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яисә аларның хезмәткәрләренең исемнәрен өстәргә»; </w:t>
      </w:r>
    </w:p>
    <w:p w:rsidR="00204E25" w:rsidRDefault="00174938" w:rsidP="00002278">
      <w:pPr>
        <w:pStyle w:val="a3"/>
        <w:spacing w:after="0"/>
        <w:jc w:val="both"/>
        <w:rPr>
          <w:sz w:val="28"/>
          <w:szCs w:val="28"/>
        </w:rPr>
      </w:pPr>
      <w:r w:rsidRPr="00204E25">
        <w:rPr>
          <w:sz w:val="28"/>
          <w:szCs w:val="28"/>
        </w:rPr>
        <w:t xml:space="preserve">5.1 пунктта: </w:t>
      </w:r>
    </w:p>
    <w:p w:rsidR="00174938" w:rsidRPr="00204E25" w:rsidRDefault="00174938" w:rsidP="00002278">
      <w:pPr>
        <w:pStyle w:val="a3"/>
        <w:spacing w:after="0"/>
        <w:jc w:val="both"/>
        <w:rPr>
          <w:sz w:val="28"/>
          <w:szCs w:val="28"/>
        </w:rPr>
      </w:pPr>
      <w:proofErr w:type="gramStart"/>
      <w:r w:rsidRPr="00204E25">
        <w:rPr>
          <w:sz w:val="28"/>
          <w:szCs w:val="28"/>
        </w:rPr>
        <w:t>беренче</w:t>
      </w:r>
      <w:proofErr w:type="gramEnd"/>
      <w:r w:rsidRPr="00204E25">
        <w:rPr>
          <w:sz w:val="28"/>
          <w:szCs w:val="28"/>
        </w:rPr>
        <w:t xml:space="preserve"> абзацны түбәндәге редакциядә бәян итәргә:</w:t>
      </w:r>
    </w:p>
    <w:p w:rsidR="00174938" w:rsidRPr="00204E25" w:rsidRDefault="00174938" w:rsidP="00002278">
      <w:pPr>
        <w:pStyle w:val="a3"/>
        <w:spacing w:after="0"/>
        <w:jc w:val="both"/>
        <w:rPr>
          <w:sz w:val="28"/>
          <w:szCs w:val="28"/>
        </w:rPr>
      </w:pPr>
      <w:r w:rsidRPr="00204E25">
        <w:rPr>
          <w:sz w:val="28"/>
          <w:szCs w:val="28"/>
        </w:rPr>
        <w:t>«5.1. Муниципаль хезмәт алучылар язма рәвештә кәгазьдә, муниципаль хезмәт күрсәтүче органга, күпфункцияле үзәккә яисә халыкка хокукый белем бирүнең тиешле җирле үзидарә органына (алга таба-күпфункцияле үзәкне гамәлгә куючы), шулай ук «дәүләт һәм муниципаль хезмәтләр күрсәтүне оештыру турында» 2010 елның 27 июлендәге 210 - ФЗ номерлы Федераль законның 16 статьясындагы 1.1 өлешендә каралган оешмаларга электрон формада шикаять бирергә хокуклы.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 йә 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Оешма хезмәткәрләренең «дәүләт һәм муниципаль хезмәтләр күрсәтүне оештыру турында» 2010 елның 27 июлендәге 210-ФЗ номерлы Федераль законның 16 статьясындагы 1.1 өлешендә каралган карарларына һәм гамәлләренә (гамәл кылмавына) шикаятьләр әлеге оешмалар җитәкчеләренә тапшырыла.»;</w:t>
      </w:r>
    </w:p>
    <w:p w:rsidR="00174938" w:rsidRPr="00204E25" w:rsidRDefault="00174938" w:rsidP="00002278">
      <w:pPr>
        <w:pStyle w:val="a3"/>
        <w:spacing w:after="0"/>
        <w:jc w:val="both"/>
        <w:rPr>
          <w:sz w:val="28"/>
          <w:szCs w:val="28"/>
        </w:rPr>
      </w:pPr>
      <w:proofErr w:type="gramStart"/>
      <w:r w:rsidRPr="00204E25">
        <w:rPr>
          <w:sz w:val="28"/>
          <w:szCs w:val="28"/>
        </w:rPr>
        <w:t>икенче</w:t>
      </w:r>
      <w:proofErr w:type="gramEnd"/>
      <w:r w:rsidRPr="00204E25">
        <w:rPr>
          <w:sz w:val="28"/>
          <w:szCs w:val="28"/>
        </w:rPr>
        <w:t xml:space="preserve"> абзацны түбәндәге редакциядә бәян итәргә:: "Мөрәҗәгать итүче шикаять белән шул исәптән түбәндәге очракларда да мөрәҗәгать итә ала: </w:t>
      </w:r>
    </w:p>
    <w:p w:rsidR="00174938" w:rsidRPr="00204E25" w:rsidRDefault="00174938" w:rsidP="00002278">
      <w:pPr>
        <w:pStyle w:val="a3"/>
        <w:spacing w:after="0"/>
        <w:jc w:val="both"/>
        <w:rPr>
          <w:sz w:val="28"/>
          <w:szCs w:val="28"/>
        </w:rPr>
      </w:pPr>
      <w:r w:rsidRPr="00204E25">
        <w:rPr>
          <w:sz w:val="28"/>
          <w:szCs w:val="28"/>
        </w:rPr>
        <w:t>1) дәүләт яисә муниципаль хезмәт күрсәтү турында гарызнамәне теркәү срогын, 2010 елның 27 июлендәге 210-ФЗ номерлы Федераль законның 15.1 статьясында күрсәтелгән таләпне бозу;</w:t>
      </w:r>
    </w:p>
    <w:p w:rsidR="00174938" w:rsidRPr="00204E25" w:rsidRDefault="00174938" w:rsidP="00002278">
      <w:pPr>
        <w:pStyle w:val="a3"/>
        <w:spacing w:after="0"/>
        <w:jc w:val="both"/>
        <w:rPr>
          <w:sz w:val="28"/>
          <w:szCs w:val="28"/>
        </w:rPr>
      </w:pPr>
      <w:r w:rsidRPr="00204E25">
        <w:rPr>
          <w:sz w:val="28"/>
          <w:szCs w:val="28"/>
        </w:rPr>
        <w:t xml:space="preserve">2) дәүләт яисә муниципаль хезмәт күрсәтү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w:t>
      </w:r>
      <w:r w:rsidRPr="00204E25">
        <w:rPr>
          <w:sz w:val="28"/>
          <w:szCs w:val="28"/>
        </w:rPr>
        <w:lastRenderedPageBreak/>
        <w:t>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174938" w:rsidRPr="00204E25" w:rsidRDefault="00174938" w:rsidP="00002278">
      <w:pPr>
        <w:pStyle w:val="a3"/>
        <w:spacing w:after="0"/>
        <w:jc w:val="both"/>
        <w:rPr>
          <w:sz w:val="28"/>
          <w:szCs w:val="28"/>
        </w:rPr>
      </w:pPr>
      <w:r w:rsidRPr="00204E25">
        <w:rPr>
          <w:sz w:val="28"/>
          <w:szCs w:val="28"/>
        </w:rPr>
        <w:t>3) мөрәҗәгать итүчедә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дәүләт яисә муниципаль хезмәтләр күрсәтү өчен тапшырылган яисә гамәлгә ашырылмаган документлар яисә мәгълүматның таләбе йә гамәлгә ашыру;</w:t>
      </w:r>
    </w:p>
    <w:p w:rsidR="00174938" w:rsidRPr="00204E25" w:rsidRDefault="00174938" w:rsidP="00002278">
      <w:pPr>
        <w:pStyle w:val="a3"/>
        <w:spacing w:after="0"/>
        <w:jc w:val="both"/>
        <w:rPr>
          <w:sz w:val="28"/>
          <w:szCs w:val="28"/>
        </w:rPr>
      </w:pPr>
      <w:r w:rsidRPr="00204E25">
        <w:rPr>
          <w:sz w:val="28"/>
          <w:szCs w:val="28"/>
        </w:rPr>
        <w:t>4) Россия Федерациясенең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итүдән баш тарту;</w:t>
      </w:r>
    </w:p>
    <w:p w:rsidR="00174938" w:rsidRPr="00204E25" w:rsidRDefault="004E22DB" w:rsidP="00002278">
      <w:pPr>
        <w:pStyle w:val="a3"/>
        <w:spacing w:after="0"/>
        <w:jc w:val="both"/>
        <w:rPr>
          <w:sz w:val="28"/>
          <w:szCs w:val="28"/>
        </w:rPr>
      </w:pPr>
      <w:r w:rsidRPr="00204E25">
        <w:rPr>
          <w:sz w:val="28"/>
          <w:szCs w:val="28"/>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002278">
      <w:pPr>
        <w:pStyle w:val="a3"/>
        <w:spacing w:after="0"/>
        <w:jc w:val="both"/>
        <w:rPr>
          <w:sz w:val="28"/>
          <w:szCs w:val="28"/>
        </w:rPr>
      </w:pPr>
      <w:r w:rsidRPr="00204E25">
        <w:rPr>
          <w:sz w:val="28"/>
          <w:szCs w:val="28"/>
        </w:rPr>
        <w:t>6)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дәүләт яисә муниципаль хезмәт күрсәткәндә таләп;</w:t>
      </w:r>
    </w:p>
    <w:p w:rsidR="002E5870" w:rsidRPr="00204E25" w:rsidRDefault="002E5870" w:rsidP="00002278">
      <w:pPr>
        <w:pStyle w:val="a3"/>
        <w:spacing w:after="0"/>
        <w:jc w:val="both"/>
        <w:rPr>
          <w:sz w:val="28"/>
          <w:szCs w:val="28"/>
        </w:rPr>
      </w:pPr>
      <w:r w:rsidRPr="00204E25">
        <w:rPr>
          <w:sz w:val="28"/>
          <w:szCs w:val="28"/>
        </w:rPr>
        <w:t>7) муниципаль хезмәт күрсәтүче органның, дәүләт хезмәте күрсәтүче органның яисә муниципаль хезмәт күрсәтүче органның вазыйфаи затының, күпфункцияле үзәкнең, күпфункцияле үзәк хезмәткәренең, оешмаларның дәүләт хезмәте күрсәтүче органның 2010 елның 27 июлендәге 210-ФЗ номерлы Федераль законның 16 статьясындагы 1.1 өлешендә каралган баш тартуы; , яисә аларның хезмәткәрләренең дәүләт яки муниципаль хезмәт күрсәтү нәтиҗәсендә бирелгән опечаткаларын һәм хаталарын төзәтүдә яисә мондый төзәтүләрнең билгеләнгән вакытын бозуда җибәрелгән хаталары.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002278">
      <w:pPr>
        <w:pStyle w:val="a3"/>
        <w:spacing w:after="0"/>
        <w:jc w:val="both"/>
        <w:rPr>
          <w:sz w:val="28"/>
          <w:szCs w:val="28"/>
        </w:rPr>
      </w:pPr>
      <w:r w:rsidRPr="00204E25">
        <w:rPr>
          <w:sz w:val="28"/>
          <w:szCs w:val="28"/>
        </w:rPr>
        <w:lastRenderedPageBreak/>
        <w:t>8) дәүләт яисә муниципаль хезмәт күрсәтү нәтиҗәләре буенча документлар бирү вакытын яки тәртибен бозу;</w:t>
      </w:r>
    </w:p>
    <w:p w:rsidR="002E5870" w:rsidRPr="00204E25" w:rsidRDefault="002E5870" w:rsidP="00002278">
      <w:pPr>
        <w:pStyle w:val="a3"/>
        <w:spacing w:after="0"/>
        <w:jc w:val="both"/>
        <w:rPr>
          <w:sz w:val="28"/>
          <w:szCs w:val="28"/>
        </w:rPr>
      </w:pPr>
      <w:r w:rsidRPr="00204E25">
        <w:rPr>
          <w:sz w:val="28"/>
          <w:szCs w:val="28"/>
        </w:rPr>
        <w:t>9) федераль законнарда һәм алар нигезендә кабул ителгән Россия Федерациясенең башка норматив хокукый актларында, Россия Федерациясе субъектлары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002278">
      <w:pPr>
        <w:pStyle w:val="a3"/>
        <w:spacing w:after="0"/>
        <w:jc w:val="both"/>
        <w:rPr>
          <w:sz w:val="28"/>
          <w:szCs w:val="28"/>
        </w:rPr>
      </w:pPr>
      <w:r w:rsidRPr="00204E25">
        <w:rPr>
          <w:sz w:val="28"/>
          <w:szCs w:val="28"/>
        </w:rPr>
        <w:t>10) мөрәҗәгать итүчедә дәүләт яисә муниципаль хезмәт күрсәткәндә, дәүләт яисә муниципаль хезмәт күрсәтү өчен кирәкле документларны кабул итүдән баш тартканда, яисә дәүләт яисә муниципаль хезмәт күрсәтүдән баш тартканда, (яисә) аларның булмавы һәм (яисә) дөреслеге күрсәтелмәгән документлардан баш тартканда, яисә дәүләт яисә муниципаль хезмәт күрсәтүдән баш тартканда, (2010 елның 27 июлендәге 210-ФЗ номерлы Федераль законның 7 статьясындагы 1 өлешенең 4 пунктында каралган очраклардан тыш) таләп.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7401EA">
      <w:pPr>
        <w:pStyle w:val="a3"/>
        <w:jc w:val="both"/>
        <w:rPr>
          <w:sz w:val="28"/>
          <w:szCs w:val="28"/>
        </w:rPr>
      </w:pPr>
      <w:r w:rsidRPr="00204E25">
        <w:rPr>
          <w:sz w:val="28"/>
          <w:szCs w:val="28"/>
        </w:rPr>
        <w:t xml:space="preserve">5.2 пунктны түбәндәге редакциядә бәян </w:t>
      </w:r>
      <w:proofErr w:type="gramStart"/>
      <w:r w:rsidRPr="00204E25">
        <w:rPr>
          <w:sz w:val="28"/>
          <w:szCs w:val="28"/>
        </w:rPr>
        <w:t>итәргә::</w:t>
      </w:r>
      <w:proofErr w:type="gramEnd"/>
    </w:p>
    <w:p w:rsidR="002E5870" w:rsidRPr="00204E25" w:rsidRDefault="002E5870" w:rsidP="007401EA">
      <w:pPr>
        <w:pStyle w:val="a3"/>
        <w:jc w:val="both"/>
        <w:rPr>
          <w:sz w:val="28"/>
          <w:szCs w:val="28"/>
        </w:rPr>
      </w:pPr>
      <w:r w:rsidRPr="00204E25">
        <w:rPr>
          <w:sz w:val="28"/>
          <w:szCs w:val="28"/>
        </w:rPr>
        <w:t xml:space="preserve">«5.2. Шикаять кәгазьдә, электрон формада муниципаль хезмәт күрсәтүче органга, күпфункцияле үзәккә яисә җирле үзидарәнең тиешле органына) күп функцияле үзәкне гамәлгә куючы (алга таба-күпфункцияле үзәкне гамәлгә куючы) булган гавами - хокукый белем бирүне, шулай ук 2010 елның 27 июлендәге 210-ФЗ номерлы Федераль законның 16 статьясындагы 1.1 өлешендә каралган оешмаларга язмача бирелә. Муниципаль хезмәт күрсәтүче орган җитәкчесенең карарларына һәм гамәлләренә (гамәл кылмавына) шикаятьләр югарыдагы органга бирелә (булган очракта) йә ул булмаганда муниципаль хезмәт күрсәтүче орган җитәкчесе тарафыннан турыдан-туры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 хезмәткәрләренең 2010 елның 27 июлендәге 210-ФЗ </w:t>
      </w:r>
      <w:r w:rsidRPr="00204E25">
        <w:rPr>
          <w:sz w:val="28"/>
          <w:szCs w:val="28"/>
        </w:rPr>
        <w:lastRenderedPageBreak/>
        <w:t xml:space="preserve">номерлы Федераль законның 16 статьясындагы 1.1 өлешендә каралган карарларына һәм гамәлләренә (гамәл кылмавына) шикаятьләр әлеге оешмалар җитәкчеләренә тапшырыла. Муниципаль хезмәт күрсәтүче органның карарларына һәм гамәлләренә (гамәл кылмавына) шикаятьне муниципаль хезмәт күрсәтүче органның муниципаль хезмәткәр, Муниципаль хезмәт күрсәтүче орган җитәкчесе, "Интернет" мәгълүмат-телекоммуникация челтәре, муниципаль хезмәт күрсәтүче органның рәсми сайты, дәүләт һәм муниципаль хезмәтләр бердәм порталы яисә дәүләт һәм муниципаль хезмәтләр күрсәтүнең төбәк порталы аша почта аша җибәрергә мөмкин,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Оешмаларның 2010 елның 27 июлендәге 210-ФЗ номерлы Федераль законның 16 статьясындагы 1.1 өлешендә каралган карарларына һәм гамәлләренә (гамәл кылмавына) шикаять,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 </w:t>
      </w:r>
    </w:p>
    <w:p w:rsidR="002E5870" w:rsidRPr="00204E25" w:rsidRDefault="002E5870" w:rsidP="007401EA">
      <w:pPr>
        <w:pStyle w:val="a3"/>
        <w:jc w:val="both"/>
        <w:rPr>
          <w:sz w:val="28"/>
          <w:szCs w:val="28"/>
        </w:rPr>
      </w:pPr>
      <w:r w:rsidRPr="00204E25">
        <w:rPr>
          <w:sz w:val="28"/>
          <w:szCs w:val="28"/>
        </w:rPr>
        <w:t xml:space="preserve">5.3 пунктны түбәндәге редакциядә бәян </w:t>
      </w:r>
      <w:proofErr w:type="gramStart"/>
      <w:r w:rsidRPr="00204E25">
        <w:rPr>
          <w:sz w:val="28"/>
          <w:szCs w:val="28"/>
        </w:rPr>
        <w:t>итәргә::</w:t>
      </w:r>
      <w:proofErr w:type="gramEnd"/>
    </w:p>
    <w:p w:rsidR="002E5870" w:rsidRPr="00204E25" w:rsidRDefault="002E5870" w:rsidP="007401EA">
      <w:pPr>
        <w:pStyle w:val="a3"/>
        <w:jc w:val="both"/>
        <w:rPr>
          <w:sz w:val="28"/>
          <w:szCs w:val="28"/>
        </w:rPr>
      </w:pPr>
      <w:r w:rsidRPr="00204E25">
        <w:rPr>
          <w:sz w:val="28"/>
          <w:szCs w:val="28"/>
        </w:rPr>
        <w:t xml:space="preserve">«5.3. Муниципаль хезмәт күрсәтүче органга, күпфункцияле үзәкне гамәлгә куючы күп функцияле үзәккә кергән шикаять 2010 елның 27 июлендәге 210-ФЗ номерлы Федераль законның 16 статьясындагы 1.1 өлешендә каралган, йә югарыдагы орган (аның булганда) ул теркәлгән көннән унбиш эш көне эчендә каралырга тиеш, ә муниципаль хезмәт күрсәтүче орган, күп функцияле үзәк, оешмалар 2010 елның 27 июлендәге 210-ФЗ номерлы Федераль законның 16 статьясындагы 1.1 өлешендә каралган шикаять биргән очракта, мөрәҗәгать итүчедән документлар кабул итү йә җибәрелгән опечаткаларны һәм хаталарны төзәтүдә яисә мондый төзәтүләрнең билгеләнгән срогы бозылган очракта - аны теркәгән көннән биш эш көне эчендә.»; </w:t>
      </w:r>
    </w:p>
    <w:p w:rsidR="002E5870" w:rsidRPr="00204E25" w:rsidRDefault="002E5870" w:rsidP="007401EA">
      <w:pPr>
        <w:pStyle w:val="a3"/>
        <w:jc w:val="both"/>
        <w:rPr>
          <w:sz w:val="28"/>
          <w:szCs w:val="28"/>
        </w:rPr>
      </w:pPr>
      <w:r w:rsidRPr="00204E25">
        <w:rPr>
          <w:sz w:val="28"/>
          <w:szCs w:val="28"/>
        </w:rPr>
        <w:t>5.4 пунктны түбәндәге редакциядә бәян итәргә:</w:t>
      </w:r>
    </w:p>
    <w:p w:rsidR="002E5870" w:rsidRPr="00204E25" w:rsidRDefault="002E5870" w:rsidP="007401EA">
      <w:pPr>
        <w:pStyle w:val="a3"/>
        <w:jc w:val="both"/>
        <w:rPr>
          <w:sz w:val="28"/>
          <w:szCs w:val="28"/>
        </w:rPr>
      </w:pPr>
      <w:r w:rsidRPr="00204E25">
        <w:rPr>
          <w:sz w:val="28"/>
          <w:szCs w:val="28"/>
        </w:rPr>
        <w:t>«5.4. Шикаять карап торырга тиеш:</w:t>
      </w:r>
    </w:p>
    <w:p w:rsidR="002E5870" w:rsidRPr="00204E25" w:rsidRDefault="007401EA" w:rsidP="007401EA">
      <w:pPr>
        <w:pStyle w:val="a3"/>
        <w:spacing w:after="0"/>
        <w:jc w:val="both"/>
        <w:rPr>
          <w:sz w:val="28"/>
          <w:szCs w:val="28"/>
        </w:rPr>
      </w:pPr>
      <w:r>
        <w:rPr>
          <w:sz w:val="28"/>
          <w:szCs w:val="28"/>
        </w:rPr>
        <w:t xml:space="preserve">1) </w:t>
      </w:r>
      <w:r w:rsidR="002E5870" w:rsidRPr="00204E25">
        <w:rPr>
          <w:sz w:val="28"/>
          <w:szCs w:val="28"/>
        </w:rPr>
        <w:t xml:space="preserve">муниципаль хезмәт күрсәтүче органның, дәүләт хезмәте күрсәтүче органның яисә муниципаль хезмәт күрсәтүче органның, муниципаль хезмәткәрнең, күп функцияле үзәкнең, аның җитәкчесенең һәм (яисә) хезмәткәренең, оешмаларның, оешмаларның исеме, 2010 елның 27 июлендәге 210-ФЗ номерлы Федераль законның 16 статьясындагы 1.1 өлешендә каралган, аларның җитәкчеләренең һәм (яисә) хезмәткәрләренең, аларның җитәкчеләренең һәм </w:t>
      </w:r>
      <w:r w:rsidR="002E5870" w:rsidRPr="00204E25">
        <w:rPr>
          <w:sz w:val="28"/>
          <w:szCs w:val="28"/>
        </w:rPr>
        <w:lastRenderedPageBreak/>
        <w:t>(яисә) хезмәткәрләренең исеме, аларның гамәлләренә (гамәл кылмауларына) шикаять белдерелә торган карарлар һәм гамәлләргә (гамәл кылмавына);</w:t>
      </w:r>
    </w:p>
    <w:p w:rsidR="002E5870" w:rsidRPr="00204E25" w:rsidRDefault="006A1AAB" w:rsidP="006A1AAB">
      <w:pPr>
        <w:pStyle w:val="a3"/>
        <w:spacing w:after="0"/>
        <w:jc w:val="both"/>
        <w:rPr>
          <w:sz w:val="28"/>
          <w:szCs w:val="28"/>
        </w:rPr>
      </w:pPr>
      <w:r>
        <w:rPr>
          <w:sz w:val="28"/>
          <w:szCs w:val="28"/>
        </w:rPr>
        <w:t xml:space="preserve">2) </w:t>
      </w:r>
      <w:r w:rsidR="002E5870" w:rsidRPr="00204E25">
        <w:rPr>
          <w:sz w:val="28"/>
          <w:szCs w:val="28"/>
        </w:rPr>
        <w:t>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w:t>
      </w:r>
    </w:p>
    <w:p w:rsidR="002E5870" w:rsidRPr="00204E25" w:rsidRDefault="006A1AAB" w:rsidP="006A1AAB">
      <w:pPr>
        <w:pStyle w:val="a3"/>
        <w:spacing w:after="0"/>
        <w:jc w:val="both"/>
        <w:rPr>
          <w:sz w:val="28"/>
          <w:szCs w:val="28"/>
        </w:rPr>
      </w:pPr>
      <w:r>
        <w:rPr>
          <w:sz w:val="28"/>
          <w:szCs w:val="28"/>
        </w:rPr>
        <w:t xml:space="preserve">3) </w:t>
      </w:r>
      <w:r w:rsidR="002E5870" w:rsidRPr="00204E25">
        <w:rPr>
          <w:sz w:val="28"/>
          <w:szCs w:val="28"/>
        </w:rPr>
        <w:t>шикаять белдерелә торган карарлар һәм гамәлләр турында белешмәләр дәүләт хезмәте күрсәтүче органның, муниципаль хезмәт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 хезмәткәренең, күп функцияле үзәкнең хезмәткәренең, оешмаларның гамәлләре турында белешмәләр;</w:t>
      </w:r>
    </w:p>
    <w:p w:rsidR="002E5870" w:rsidRPr="00204E25" w:rsidRDefault="006A1AAB" w:rsidP="006A1AAB">
      <w:pPr>
        <w:pStyle w:val="a3"/>
        <w:spacing w:after="0"/>
        <w:jc w:val="both"/>
        <w:rPr>
          <w:sz w:val="28"/>
          <w:szCs w:val="28"/>
        </w:rPr>
      </w:pPr>
      <w:r>
        <w:rPr>
          <w:sz w:val="28"/>
          <w:szCs w:val="28"/>
        </w:rPr>
        <w:t xml:space="preserve">4) </w:t>
      </w:r>
      <w:r w:rsidR="002E5870" w:rsidRPr="00204E25">
        <w:rPr>
          <w:sz w:val="28"/>
          <w:szCs w:val="28"/>
        </w:rPr>
        <w:t xml:space="preserve">мөрәҗәгать итүче дәүләт хезмәте күрсәтүче органның, муниципаль хезмәт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үзәкнең, күпфункцияле үзәк хезмәткәренең, оешмаларның дәүләт хезмәтен күрсәтүче органның карары һәм гамәле (гамәл кылмавы) белән килешмәгән дәлилләр нигезендә 2010 елның 27 июлендәге 210-ФЗ номерлы Федераль законның 16 статьясындагы 1.1 өлешендә каралган, аларның хезмәткәрләренең дәлилләре бар. Мөрәҗәгать итүче гариза </w:t>
      </w:r>
      <w:proofErr w:type="gramStart"/>
      <w:r w:rsidR="002E5870" w:rsidRPr="00204E25">
        <w:rPr>
          <w:sz w:val="28"/>
          <w:szCs w:val="28"/>
        </w:rPr>
        <w:t>бирүченең</w:t>
      </w:r>
      <w:proofErr w:type="gramEnd"/>
      <w:r w:rsidR="002E5870" w:rsidRPr="00204E25">
        <w:rPr>
          <w:sz w:val="28"/>
          <w:szCs w:val="28"/>
        </w:rPr>
        <w:t xml:space="preserve"> дәлилләрен раслаучы документлар (булган очракта) яки аларның күчермәләре тапшырылырга мөмкин.»;</w:t>
      </w:r>
    </w:p>
    <w:p w:rsidR="002E5870" w:rsidRPr="00204E25" w:rsidRDefault="002E5870" w:rsidP="002E5870">
      <w:pPr>
        <w:pStyle w:val="a3"/>
        <w:ind w:left="1095"/>
        <w:jc w:val="both"/>
        <w:rPr>
          <w:sz w:val="28"/>
          <w:szCs w:val="28"/>
        </w:rPr>
      </w:pPr>
    </w:p>
    <w:p w:rsidR="002E5870" w:rsidRPr="00204E25" w:rsidRDefault="002E5870" w:rsidP="006A1AAB">
      <w:pPr>
        <w:pStyle w:val="a3"/>
        <w:jc w:val="both"/>
        <w:rPr>
          <w:sz w:val="28"/>
          <w:szCs w:val="28"/>
        </w:rPr>
      </w:pPr>
      <w:r w:rsidRPr="00204E25">
        <w:rPr>
          <w:sz w:val="28"/>
          <w:szCs w:val="28"/>
        </w:rPr>
        <w:t xml:space="preserve">5.8 пунктны түбәндәге редакциядә бәян </w:t>
      </w:r>
      <w:proofErr w:type="gramStart"/>
      <w:r w:rsidRPr="00204E25">
        <w:rPr>
          <w:sz w:val="28"/>
          <w:szCs w:val="28"/>
        </w:rPr>
        <w:t>итәргә::</w:t>
      </w:r>
      <w:proofErr w:type="gramEnd"/>
    </w:p>
    <w:p w:rsidR="002E5870" w:rsidRPr="00204E25" w:rsidRDefault="002E5870" w:rsidP="006A1AAB">
      <w:pPr>
        <w:pStyle w:val="a3"/>
        <w:spacing w:after="0"/>
        <w:jc w:val="both"/>
        <w:rPr>
          <w:sz w:val="28"/>
          <w:szCs w:val="28"/>
        </w:rPr>
      </w:pPr>
      <w:r w:rsidRPr="00204E25">
        <w:rPr>
          <w:sz w:val="28"/>
          <w:szCs w:val="28"/>
        </w:rPr>
        <w:t>«5.8.  Шикаятьне канәгатьләндерелергә тиеш дип танылган очракта, мөрәҗәгать итүчегә дәүләт хезмәте күрсәтүче орган, муниципаль хезмәт күрсәтүче орган, күпфункцияле үзәк яисә оешма тарафыннан, дәүләт яисә муниципаль хезмәт күрсәткәндә ачыкланган җитешсезлекләрне кичекмәстән бетерү максатларында, 2010 елның 27 июлендәге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алга таба гамәлләр турында мәгълүмат күрсәтелә., мөрәҗәгать итүчегә дәүләт яисә муниципаль хезмәт алу максатларында кылырга тиеш булган документларны тапшырырга кирәк.».</w:t>
      </w:r>
    </w:p>
    <w:p w:rsidR="002E5870" w:rsidRPr="00204E25" w:rsidRDefault="002E5870" w:rsidP="006A1AAB">
      <w:pPr>
        <w:pStyle w:val="a3"/>
        <w:jc w:val="both"/>
        <w:rPr>
          <w:sz w:val="28"/>
          <w:szCs w:val="28"/>
        </w:rPr>
      </w:pPr>
      <w:r w:rsidRPr="00204E25">
        <w:rPr>
          <w:sz w:val="28"/>
          <w:szCs w:val="28"/>
        </w:rPr>
        <w:t>II. Әлеге карарны Татарстан Республикасы хокукый мәгълүматының рәсми порталында бастырып чыгарырга һәм Чүпрәле муниципаль районының рәсми сайтында авыл җирлеге бүлегендә урнаштырырга.</w:t>
      </w:r>
    </w:p>
    <w:p w:rsidR="002E5870" w:rsidRPr="00204E25" w:rsidRDefault="002E5870" w:rsidP="006A1AAB">
      <w:pPr>
        <w:pStyle w:val="a3"/>
        <w:jc w:val="both"/>
        <w:rPr>
          <w:sz w:val="28"/>
          <w:szCs w:val="28"/>
        </w:rPr>
      </w:pPr>
      <w:r w:rsidRPr="00204E25">
        <w:rPr>
          <w:sz w:val="28"/>
          <w:szCs w:val="28"/>
        </w:rPr>
        <w:t>III. Әлеге карар басылып чыккан көненнән үз көченә керә.</w:t>
      </w:r>
    </w:p>
    <w:p w:rsidR="002E5870" w:rsidRPr="00204E25" w:rsidRDefault="002E5870" w:rsidP="006A1AAB">
      <w:pPr>
        <w:pStyle w:val="a3"/>
        <w:spacing w:after="0"/>
        <w:jc w:val="both"/>
        <w:rPr>
          <w:sz w:val="28"/>
          <w:szCs w:val="28"/>
        </w:rPr>
      </w:pPr>
      <w:r w:rsidRPr="00204E25">
        <w:rPr>
          <w:sz w:val="28"/>
          <w:szCs w:val="28"/>
        </w:rPr>
        <w:t>IV. Әлеге карарның үтәлешен контрольдә тотам.</w:t>
      </w:r>
    </w:p>
    <w:p w:rsidR="002E5870" w:rsidRPr="00204E25" w:rsidRDefault="002E5870" w:rsidP="00C14E1E">
      <w:pPr>
        <w:pStyle w:val="a3"/>
        <w:spacing w:after="0"/>
        <w:jc w:val="both"/>
        <w:rPr>
          <w:sz w:val="28"/>
          <w:szCs w:val="28"/>
        </w:rPr>
      </w:pPr>
    </w:p>
    <w:p w:rsidR="00C14E1E" w:rsidRPr="00C14E1E" w:rsidRDefault="00C14E1E" w:rsidP="00C14E1E">
      <w:pPr>
        <w:rPr>
          <w:sz w:val="28"/>
          <w:szCs w:val="28"/>
          <w:lang w:val="tt-RU"/>
        </w:rPr>
      </w:pPr>
      <w:r w:rsidRPr="00C14E1E">
        <w:rPr>
          <w:sz w:val="28"/>
          <w:szCs w:val="28"/>
          <w:lang w:val="tt-RU"/>
        </w:rPr>
        <w:t>Яңа Элмэле авыл җирлеге башлыгы</w:t>
      </w:r>
    </w:p>
    <w:p w:rsidR="002E5870" w:rsidRPr="00C14E1E" w:rsidRDefault="00C14E1E" w:rsidP="00C14E1E">
      <w:pPr>
        <w:spacing w:after="160" w:line="256" w:lineRule="auto"/>
        <w:rPr>
          <w:sz w:val="28"/>
          <w:szCs w:val="28"/>
          <w:lang w:val="tt-RU"/>
        </w:rPr>
      </w:pPr>
      <w:r w:rsidRPr="00C14E1E">
        <w:rPr>
          <w:sz w:val="28"/>
          <w:szCs w:val="28"/>
          <w:lang w:val="tt-RU"/>
        </w:rPr>
        <w:t>вазыйфасын башкаручы                                                          Мискин В.А.</w:t>
      </w:r>
      <w:bookmarkStart w:id="0" w:name="_GoBack"/>
      <w:bookmarkEnd w:id="0"/>
    </w:p>
    <w:sectPr w:rsidR="002E5870" w:rsidRPr="00C14E1E" w:rsidSect="00821930">
      <w:headerReference w:type="even" r:id="rId8"/>
      <w:headerReference w:type="default" r:id="rId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22" w:rsidRDefault="00957522">
      <w:r>
        <w:separator/>
      </w:r>
    </w:p>
  </w:endnote>
  <w:endnote w:type="continuationSeparator" w:id="0">
    <w:p w:rsidR="00957522" w:rsidRDefault="0095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22" w:rsidRDefault="00957522">
      <w:r>
        <w:separator/>
      </w:r>
    </w:p>
  </w:footnote>
  <w:footnote w:type="continuationSeparator" w:id="0">
    <w:p w:rsidR="00957522" w:rsidRDefault="00957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55" w:rsidRDefault="00075B55" w:rsidP="008832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5B55" w:rsidRDefault="00075B5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55" w:rsidRDefault="00075B55" w:rsidP="008832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14E1E">
      <w:rPr>
        <w:rStyle w:val="a9"/>
        <w:noProof/>
      </w:rPr>
      <w:t>5</w:t>
    </w:r>
    <w:r>
      <w:rPr>
        <w:rStyle w:val="a9"/>
      </w:rPr>
      <w:fldChar w:fldCharType="end"/>
    </w:r>
  </w:p>
  <w:p w:rsidR="00075B55" w:rsidRDefault="00075B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1">
    <w:nsid w:val="00000DDC"/>
    <w:multiLevelType w:val="hybridMultilevel"/>
    <w:tmpl w:val="8132C76C"/>
    <w:lvl w:ilvl="0" w:tplc="108AD89A">
      <w:start w:val="2"/>
      <w:numFmt w:val="decimal"/>
      <w:lvlText w:val="%1."/>
      <w:lvlJc w:val="left"/>
      <w:rPr>
        <w:rFonts w:cs="Times New Roman"/>
        <w:b w:val="0"/>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2">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3">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4">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5">
    <w:nsid w:val="057C2882"/>
    <w:multiLevelType w:val="multilevel"/>
    <w:tmpl w:val="8786B4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9ED560B"/>
    <w:multiLevelType w:val="hybridMultilevel"/>
    <w:tmpl w:val="54FA4F8E"/>
    <w:lvl w:ilvl="0" w:tplc="2A7E80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4535A1"/>
    <w:multiLevelType w:val="hybridMultilevel"/>
    <w:tmpl w:val="322ADF54"/>
    <w:lvl w:ilvl="0" w:tplc="37D2D65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8D36033"/>
    <w:multiLevelType w:val="hybridMultilevel"/>
    <w:tmpl w:val="66D8D0E0"/>
    <w:lvl w:ilvl="0" w:tplc="EF5EB2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2D5018B6"/>
    <w:multiLevelType w:val="hybridMultilevel"/>
    <w:tmpl w:val="A392B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7B4FAB"/>
    <w:multiLevelType w:val="hybridMultilevel"/>
    <w:tmpl w:val="07E666AE"/>
    <w:lvl w:ilvl="0" w:tplc="26F00F94">
      <w:start w:val="1"/>
      <w:numFmt w:val="upperRoman"/>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A612BB"/>
    <w:multiLevelType w:val="hybridMultilevel"/>
    <w:tmpl w:val="DED64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E75378"/>
    <w:multiLevelType w:val="hybridMultilevel"/>
    <w:tmpl w:val="867A5B36"/>
    <w:lvl w:ilvl="0" w:tplc="63EE0C06">
      <w:start w:val="1"/>
      <w:numFmt w:val="decimal"/>
      <w:lvlText w:val="%1."/>
      <w:lvlJc w:val="left"/>
      <w:pPr>
        <w:ind w:left="351" w:hanging="360"/>
      </w:pPr>
      <w:rPr>
        <w:rFonts w:hint="default"/>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13">
    <w:nsid w:val="733D3E8C"/>
    <w:multiLevelType w:val="hybridMultilevel"/>
    <w:tmpl w:val="2BC2F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786C8E"/>
    <w:multiLevelType w:val="hybridMultilevel"/>
    <w:tmpl w:val="DB10A388"/>
    <w:lvl w:ilvl="0" w:tplc="AA5C1ABA">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6"/>
  </w:num>
  <w:num w:numId="3">
    <w:abstractNumId w:val="13"/>
  </w:num>
  <w:num w:numId="4">
    <w:abstractNumId w:val="5"/>
  </w:num>
  <w:num w:numId="5">
    <w:abstractNumId w:val="11"/>
  </w:num>
  <w:num w:numId="6">
    <w:abstractNumId w:val="14"/>
  </w:num>
  <w:num w:numId="7">
    <w:abstractNumId w:val="10"/>
  </w:num>
  <w:num w:numId="8">
    <w:abstractNumId w:val="8"/>
  </w:num>
  <w:num w:numId="9">
    <w:abstractNumId w:val="4"/>
  </w:num>
  <w:num w:numId="10">
    <w:abstractNumId w:val="3"/>
  </w:num>
  <w:num w:numId="11">
    <w:abstractNumId w:val="2"/>
  </w:num>
  <w:num w:numId="12">
    <w:abstractNumId w:val="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1B"/>
    <w:rsid w:val="00002278"/>
    <w:rsid w:val="000040E5"/>
    <w:rsid w:val="000047BF"/>
    <w:rsid w:val="00005615"/>
    <w:rsid w:val="00006F44"/>
    <w:rsid w:val="00016F1A"/>
    <w:rsid w:val="00026703"/>
    <w:rsid w:val="0003192B"/>
    <w:rsid w:val="0003663F"/>
    <w:rsid w:val="00036885"/>
    <w:rsid w:val="00037082"/>
    <w:rsid w:val="00061944"/>
    <w:rsid w:val="00075B55"/>
    <w:rsid w:val="000A3DAC"/>
    <w:rsid w:val="000B6F7A"/>
    <w:rsid w:val="000C0C22"/>
    <w:rsid w:val="000E3EDB"/>
    <w:rsid w:val="000E6BE8"/>
    <w:rsid w:val="000E74DC"/>
    <w:rsid w:val="000F00D5"/>
    <w:rsid w:val="000F1BB7"/>
    <w:rsid w:val="000F27CD"/>
    <w:rsid w:val="000F6EA0"/>
    <w:rsid w:val="00113653"/>
    <w:rsid w:val="001168C9"/>
    <w:rsid w:val="00125278"/>
    <w:rsid w:val="00127DB9"/>
    <w:rsid w:val="001449C9"/>
    <w:rsid w:val="001540FD"/>
    <w:rsid w:val="001547A0"/>
    <w:rsid w:val="00166F2A"/>
    <w:rsid w:val="00174938"/>
    <w:rsid w:val="00177A4D"/>
    <w:rsid w:val="00182957"/>
    <w:rsid w:val="001A40FD"/>
    <w:rsid w:val="001B05F0"/>
    <w:rsid w:val="001C008C"/>
    <w:rsid w:val="001D159A"/>
    <w:rsid w:val="001E388A"/>
    <w:rsid w:val="001E54F0"/>
    <w:rsid w:val="001E774F"/>
    <w:rsid w:val="001F58D3"/>
    <w:rsid w:val="001F5D2E"/>
    <w:rsid w:val="001F64E3"/>
    <w:rsid w:val="00200D35"/>
    <w:rsid w:val="00204E25"/>
    <w:rsid w:val="0021612E"/>
    <w:rsid w:val="00235B77"/>
    <w:rsid w:val="002366E9"/>
    <w:rsid w:val="0026576F"/>
    <w:rsid w:val="0027065B"/>
    <w:rsid w:val="00286034"/>
    <w:rsid w:val="002A61BE"/>
    <w:rsid w:val="002B2745"/>
    <w:rsid w:val="002E5870"/>
    <w:rsid w:val="0030298E"/>
    <w:rsid w:val="00307D4B"/>
    <w:rsid w:val="00314F85"/>
    <w:rsid w:val="003152D1"/>
    <w:rsid w:val="00320E6B"/>
    <w:rsid w:val="00326D94"/>
    <w:rsid w:val="003367DF"/>
    <w:rsid w:val="00342B7C"/>
    <w:rsid w:val="0034476B"/>
    <w:rsid w:val="00347FA3"/>
    <w:rsid w:val="00350ABA"/>
    <w:rsid w:val="003764F7"/>
    <w:rsid w:val="003929C3"/>
    <w:rsid w:val="0039312E"/>
    <w:rsid w:val="00394020"/>
    <w:rsid w:val="00394894"/>
    <w:rsid w:val="0039507B"/>
    <w:rsid w:val="0039776C"/>
    <w:rsid w:val="003A383E"/>
    <w:rsid w:val="003B2CB6"/>
    <w:rsid w:val="003D08DD"/>
    <w:rsid w:val="003E0D43"/>
    <w:rsid w:val="003F1EC8"/>
    <w:rsid w:val="003F5849"/>
    <w:rsid w:val="0040341E"/>
    <w:rsid w:val="0040362E"/>
    <w:rsid w:val="00414E27"/>
    <w:rsid w:val="00423D70"/>
    <w:rsid w:val="004311EF"/>
    <w:rsid w:val="00433B51"/>
    <w:rsid w:val="00436CF4"/>
    <w:rsid w:val="00443265"/>
    <w:rsid w:val="00445728"/>
    <w:rsid w:val="0046596C"/>
    <w:rsid w:val="00466C4C"/>
    <w:rsid w:val="004731F5"/>
    <w:rsid w:val="00485180"/>
    <w:rsid w:val="004A67C0"/>
    <w:rsid w:val="004B0D9B"/>
    <w:rsid w:val="004B34A6"/>
    <w:rsid w:val="004B3F92"/>
    <w:rsid w:val="004C3934"/>
    <w:rsid w:val="004C640A"/>
    <w:rsid w:val="004E22DB"/>
    <w:rsid w:val="004E4FD3"/>
    <w:rsid w:val="00511AA1"/>
    <w:rsid w:val="00513153"/>
    <w:rsid w:val="005156E2"/>
    <w:rsid w:val="00530014"/>
    <w:rsid w:val="0055174C"/>
    <w:rsid w:val="00555021"/>
    <w:rsid w:val="005559CB"/>
    <w:rsid w:val="00583AAA"/>
    <w:rsid w:val="005864DD"/>
    <w:rsid w:val="00587E74"/>
    <w:rsid w:val="005A3654"/>
    <w:rsid w:val="005A65C3"/>
    <w:rsid w:val="005B4893"/>
    <w:rsid w:val="005B504B"/>
    <w:rsid w:val="005C0646"/>
    <w:rsid w:val="005C3FDC"/>
    <w:rsid w:val="005D59EC"/>
    <w:rsid w:val="005D769F"/>
    <w:rsid w:val="005E58F4"/>
    <w:rsid w:val="00614D0F"/>
    <w:rsid w:val="0062441A"/>
    <w:rsid w:val="006439E7"/>
    <w:rsid w:val="00650E35"/>
    <w:rsid w:val="0065217F"/>
    <w:rsid w:val="00653BB5"/>
    <w:rsid w:val="00656789"/>
    <w:rsid w:val="00661255"/>
    <w:rsid w:val="00673037"/>
    <w:rsid w:val="006744CD"/>
    <w:rsid w:val="006830F3"/>
    <w:rsid w:val="00694807"/>
    <w:rsid w:val="006A1AAB"/>
    <w:rsid w:val="006B62A2"/>
    <w:rsid w:val="006C6CB7"/>
    <w:rsid w:val="006E1FCE"/>
    <w:rsid w:val="006E5486"/>
    <w:rsid w:val="006E68C7"/>
    <w:rsid w:val="006E7E60"/>
    <w:rsid w:val="006F4416"/>
    <w:rsid w:val="006F471E"/>
    <w:rsid w:val="007007D5"/>
    <w:rsid w:val="00713379"/>
    <w:rsid w:val="007155CA"/>
    <w:rsid w:val="0072489E"/>
    <w:rsid w:val="00725937"/>
    <w:rsid w:val="007325BC"/>
    <w:rsid w:val="00734C5F"/>
    <w:rsid w:val="007401EA"/>
    <w:rsid w:val="00753B33"/>
    <w:rsid w:val="00757C77"/>
    <w:rsid w:val="00770ABF"/>
    <w:rsid w:val="007A3B7B"/>
    <w:rsid w:val="007A4915"/>
    <w:rsid w:val="007A4E02"/>
    <w:rsid w:val="007B1218"/>
    <w:rsid w:val="007D622B"/>
    <w:rsid w:val="007E094E"/>
    <w:rsid w:val="007E0D6D"/>
    <w:rsid w:val="007E12D8"/>
    <w:rsid w:val="007E358A"/>
    <w:rsid w:val="00806A96"/>
    <w:rsid w:val="00821930"/>
    <w:rsid w:val="00835C09"/>
    <w:rsid w:val="00841AB9"/>
    <w:rsid w:val="00845B2A"/>
    <w:rsid w:val="00846454"/>
    <w:rsid w:val="00846938"/>
    <w:rsid w:val="008516AC"/>
    <w:rsid w:val="0085385E"/>
    <w:rsid w:val="0086239D"/>
    <w:rsid w:val="008705D0"/>
    <w:rsid w:val="00877051"/>
    <w:rsid w:val="00880AEE"/>
    <w:rsid w:val="008814CE"/>
    <w:rsid w:val="0088328A"/>
    <w:rsid w:val="008864C9"/>
    <w:rsid w:val="008941E9"/>
    <w:rsid w:val="00897F74"/>
    <w:rsid w:val="008B39E0"/>
    <w:rsid w:val="008E3DFE"/>
    <w:rsid w:val="008E58E3"/>
    <w:rsid w:val="008E6C0C"/>
    <w:rsid w:val="008F04EF"/>
    <w:rsid w:val="008F16AB"/>
    <w:rsid w:val="008F2C27"/>
    <w:rsid w:val="008F65A0"/>
    <w:rsid w:val="00910640"/>
    <w:rsid w:val="00912A55"/>
    <w:rsid w:val="00913546"/>
    <w:rsid w:val="00917729"/>
    <w:rsid w:val="00943ABC"/>
    <w:rsid w:val="009445C6"/>
    <w:rsid w:val="00953641"/>
    <w:rsid w:val="00957522"/>
    <w:rsid w:val="00957536"/>
    <w:rsid w:val="00963D35"/>
    <w:rsid w:val="00965676"/>
    <w:rsid w:val="00987954"/>
    <w:rsid w:val="009932A1"/>
    <w:rsid w:val="009A3A37"/>
    <w:rsid w:val="009A5511"/>
    <w:rsid w:val="009A5F6B"/>
    <w:rsid w:val="009B0120"/>
    <w:rsid w:val="009B744D"/>
    <w:rsid w:val="009C5C90"/>
    <w:rsid w:val="009C7A63"/>
    <w:rsid w:val="009D3AA3"/>
    <w:rsid w:val="00A051EB"/>
    <w:rsid w:val="00A15F3E"/>
    <w:rsid w:val="00A230F4"/>
    <w:rsid w:val="00A34961"/>
    <w:rsid w:val="00A53C75"/>
    <w:rsid w:val="00A77B7A"/>
    <w:rsid w:val="00A82A21"/>
    <w:rsid w:val="00A84030"/>
    <w:rsid w:val="00A85CCC"/>
    <w:rsid w:val="00A87F1F"/>
    <w:rsid w:val="00A9272C"/>
    <w:rsid w:val="00A97112"/>
    <w:rsid w:val="00AA0205"/>
    <w:rsid w:val="00AC6A13"/>
    <w:rsid w:val="00AD1211"/>
    <w:rsid w:val="00AD5385"/>
    <w:rsid w:val="00AE0979"/>
    <w:rsid w:val="00AF2528"/>
    <w:rsid w:val="00AF4742"/>
    <w:rsid w:val="00B049A6"/>
    <w:rsid w:val="00B216C5"/>
    <w:rsid w:val="00B322C5"/>
    <w:rsid w:val="00B355F5"/>
    <w:rsid w:val="00B36BC8"/>
    <w:rsid w:val="00B46444"/>
    <w:rsid w:val="00B555D0"/>
    <w:rsid w:val="00B84B34"/>
    <w:rsid w:val="00B92570"/>
    <w:rsid w:val="00B97D6D"/>
    <w:rsid w:val="00BA7825"/>
    <w:rsid w:val="00BB1F47"/>
    <w:rsid w:val="00BB6A20"/>
    <w:rsid w:val="00BB7117"/>
    <w:rsid w:val="00BC0974"/>
    <w:rsid w:val="00BD0564"/>
    <w:rsid w:val="00BD675E"/>
    <w:rsid w:val="00BE3C1C"/>
    <w:rsid w:val="00BE40F0"/>
    <w:rsid w:val="00BF1AAC"/>
    <w:rsid w:val="00C02713"/>
    <w:rsid w:val="00C14E1E"/>
    <w:rsid w:val="00C15860"/>
    <w:rsid w:val="00C15F6A"/>
    <w:rsid w:val="00C20FE7"/>
    <w:rsid w:val="00C22037"/>
    <w:rsid w:val="00C222F7"/>
    <w:rsid w:val="00C30663"/>
    <w:rsid w:val="00C36602"/>
    <w:rsid w:val="00C4453C"/>
    <w:rsid w:val="00C62248"/>
    <w:rsid w:val="00C77536"/>
    <w:rsid w:val="00C864DD"/>
    <w:rsid w:val="00C91ADC"/>
    <w:rsid w:val="00CA116F"/>
    <w:rsid w:val="00CA325B"/>
    <w:rsid w:val="00CB5479"/>
    <w:rsid w:val="00CC03AB"/>
    <w:rsid w:val="00CD5E6C"/>
    <w:rsid w:val="00CF269E"/>
    <w:rsid w:val="00D074E7"/>
    <w:rsid w:val="00D13549"/>
    <w:rsid w:val="00D13E9C"/>
    <w:rsid w:val="00D316B1"/>
    <w:rsid w:val="00D43479"/>
    <w:rsid w:val="00D508CF"/>
    <w:rsid w:val="00D617B9"/>
    <w:rsid w:val="00D61E1F"/>
    <w:rsid w:val="00D627AC"/>
    <w:rsid w:val="00D669F9"/>
    <w:rsid w:val="00D705C5"/>
    <w:rsid w:val="00D71512"/>
    <w:rsid w:val="00D80405"/>
    <w:rsid w:val="00D8238C"/>
    <w:rsid w:val="00D84048"/>
    <w:rsid w:val="00D90A1A"/>
    <w:rsid w:val="00DA1C0D"/>
    <w:rsid w:val="00DC0ACC"/>
    <w:rsid w:val="00DD1852"/>
    <w:rsid w:val="00DD31A3"/>
    <w:rsid w:val="00DE5085"/>
    <w:rsid w:val="00DE5450"/>
    <w:rsid w:val="00DF30C7"/>
    <w:rsid w:val="00E00A3C"/>
    <w:rsid w:val="00E136A1"/>
    <w:rsid w:val="00E238E8"/>
    <w:rsid w:val="00E23CF1"/>
    <w:rsid w:val="00E2578A"/>
    <w:rsid w:val="00E43116"/>
    <w:rsid w:val="00E64CCC"/>
    <w:rsid w:val="00E67656"/>
    <w:rsid w:val="00E7213B"/>
    <w:rsid w:val="00E825C9"/>
    <w:rsid w:val="00E87AB3"/>
    <w:rsid w:val="00EA1DE3"/>
    <w:rsid w:val="00EB498E"/>
    <w:rsid w:val="00EC6FB3"/>
    <w:rsid w:val="00ED38E8"/>
    <w:rsid w:val="00ED546B"/>
    <w:rsid w:val="00EE44F9"/>
    <w:rsid w:val="00EF0140"/>
    <w:rsid w:val="00EF291B"/>
    <w:rsid w:val="00EF586B"/>
    <w:rsid w:val="00EF62BC"/>
    <w:rsid w:val="00F159E4"/>
    <w:rsid w:val="00F36524"/>
    <w:rsid w:val="00F62C23"/>
    <w:rsid w:val="00F641EF"/>
    <w:rsid w:val="00F67270"/>
    <w:rsid w:val="00F73B1D"/>
    <w:rsid w:val="00F95062"/>
    <w:rsid w:val="00FA0DF7"/>
    <w:rsid w:val="00FC18A7"/>
    <w:rsid w:val="00FC2E12"/>
    <w:rsid w:val="00FC3D2F"/>
    <w:rsid w:val="00FD1EFF"/>
    <w:rsid w:val="00FD7969"/>
    <w:rsid w:val="00FE39A5"/>
    <w:rsid w:val="00FE7487"/>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D2438C-9208-4DE0-B5E7-467492F6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1B"/>
    <w:rPr>
      <w:sz w:val="24"/>
      <w:szCs w:val="24"/>
    </w:rPr>
  </w:style>
  <w:style w:type="paragraph" w:styleId="1">
    <w:name w:val="heading 1"/>
    <w:basedOn w:val="a"/>
    <w:next w:val="a"/>
    <w:link w:val="10"/>
    <w:qFormat/>
    <w:rsid w:val="008F65A0"/>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91B"/>
    <w:pPr>
      <w:spacing w:after="120"/>
    </w:pPr>
  </w:style>
  <w:style w:type="character" w:customStyle="1" w:styleId="a4">
    <w:name w:val="Текст сноски Знак"/>
    <w:basedOn w:val="a0"/>
    <w:link w:val="a5"/>
    <w:locked/>
    <w:rsid w:val="00EF291B"/>
    <w:rPr>
      <w:lang w:val="ru-RU" w:eastAsia="ru-RU" w:bidi="ar-SA"/>
    </w:rPr>
  </w:style>
  <w:style w:type="paragraph" w:styleId="a5">
    <w:name w:val="footnote text"/>
    <w:basedOn w:val="a"/>
    <w:link w:val="a4"/>
    <w:rsid w:val="00EF291B"/>
    <w:rPr>
      <w:sz w:val="20"/>
      <w:szCs w:val="20"/>
    </w:rPr>
  </w:style>
  <w:style w:type="character" w:styleId="a6">
    <w:name w:val="footnote reference"/>
    <w:basedOn w:val="a0"/>
    <w:rsid w:val="00EF291B"/>
    <w:rPr>
      <w:vertAlign w:val="superscript"/>
    </w:rPr>
  </w:style>
  <w:style w:type="character" w:styleId="a7">
    <w:name w:val="Strong"/>
    <w:basedOn w:val="a0"/>
    <w:qFormat/>
    <w:rsid w:val="00EF291B"/>
    <w:rPr>
      <w:b/>
      <w:bCs/>
    </w:rPr>
  </w:style>
  <w:style w:type="paragraph" w:styleId="a8">
    <w:name w:val="header"/>
    <w:basedOn w:val="a"/>
    <w:rsid w:val="00EF291B"/>
    <w:pPr>
      <w:tabs>
        <w:tab w:val="center" w:pos="4677"/>
        <w:tab w:val="right" w:pos="9355"/>
      </w:tabs>
    </w:pPr>
  </w:style>
  <w:style w:type="character" w:styleId="a9">
    <w:name w:val="page number"/>
    <w:basedOn w:val="a0"/>
    <w:rsid w:val="00EF291B"/>
  </w:style>
  <w:style w:type="paragraph" w:styleId="aa">
    <w:name w:val="Balloon Text"/>
    <w:basedOn w:val="a"/>
    <w:link w:val="ab"/>
    <w:uiPriority w:val="99"/>
    <w:semiHidden/>
    <w:rsid w:val="00CC03AB"/>
    <w:rPr>
      <w:rFonts w:ascii="Tahoma" w:hAnsi="Tahoma" w:cs="Tahoma"/>
      <w:sz w:val="16"/>
      <w:szCs w:val="16"/>
    </w:rPr>
  </w:style>
  <w:style w:type="table" w:styleId="ac">
    <w:name w:val="Table Grid"/>
    <w:basedOn w:val="a1"/>
    <w:rsid w:val="00A82A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A82A21"/>
    <w:rPr>
      <w:color w:val="0000FF"/>
      <w:u w:val="single"/>
    </w:rPr>
  </w:style>
  <w:style w:type="paragraph" w:styleId="ae">
    <w:name w:val="List Paragraph"/>
    <w:basedOn w:val="a"/>
    <w:uiPriority w:val="34"/>
    <w:qFormat/>
    <w:rsid w:val="0072489E"/>
    <w:pPr>
      <w:ind w:left="720"/>
      <w:contextualSpacing/>
    </w:pPr>
  </w:style>
  <w:style w:type="character" w:customStyle="1" w:styleId="10">
    <w:name w:val="Заголовок 1 Знак"/>
    <w:basedOn w:val="a0"/>
    <w:link w:val="1"/>
    <w:rsid w:val="008F65A0"/>
    <w:rPr>
      <w:b/>
      <w:sz w:val="28"/>
      <w:lang w:eastAsia="zh-CN"/>
    </w:rPr>
  </w:style>
  <w:style w:type="paragraph" w:customStyle="1" w:styleId="ConsPlusTitle">
    <w:name w:val="ConsPlusTitle"/>
    <w:rsid w:val="008F65A0"/>
    <w:pPr>
      <w:autoSpaceDE w:val="0"/>
      <w:autoSpaceDN w:val="0"/>
      <w:adjustRightInd w:val="0"/>
    </w:pPr>
    <w:rPr>
      <w:rFonts w:ascii="Arial" w:eastAsia="SimSun" w:hAnsi="Arial" w:cs="Arial"/>
      <w:b/>
      <w:bCs/>
      <w:lang w:eastAsia="zh-CN"/>
    </w:rPr>
  </w:style>
  <w:style w:type="paragraph" w:styleId="af">
    <w:name w:val="No Spacing"/>
    <w:uiPriority w:val="1"/>
    <w:qFormat/>
    <w:rsid w:val="008F65A0"/>
    <w:rPr>
      <w:rFonts w:ascii="Calibri" w:eastAsia="Calibri" w:hAnsi="Calibri"/>
      <w:sz w:val="22"/>
      <w:szCs w:val="22"/>
      <w:lang w:eastAsia="en-US"/>
    </w:rPr>
  </w:style>
  <w:style w:type="paragraph" w:customStyle="1" w:styleId="4">
    <w:name w:val="Знак Знак4"/>
    <w:basedOn w:val="a"/>
    <w:rsid w:val="008F65A0"/>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8F65A0"/>
    <w:pPr>
      <w:autoSpaceDE w:val="0"/>
      <w:autoSpaceDN w:val="0"/>
      <w:adjustRightInd w:val="0"/>
      <w:ind w:firstLine="720"/>
    </w:pPr>
    <w:rPr>
      <w:rFonts w:ascii="Arial" w:hAnsi="Arial" w:cs="Arial"/>
    </w:rPr>
  </w:style>
  <w:style w:type="paragraph" w:customStyle="1" w:styleId="ConsPlusCell">
    <w:name w:val="ConsPlusCell"/>
    <w:rsid w:val="008F65A0"/>
    <w:pPr>
      <w:widowControl w:val="0"/>
      <w:autoSpaceDE w:val="0"/>
      <w:autoSpaceDN w:val="0"/>
      <w:adjustRightInd w:val="0"/>
    </w:pPr>
    <w:rPr>
      <w:rFonts w:ascii="Arial" w:hAnsi="Arial" w:cs="Arial"/>
    </w:rPr>
  </w:style>
  <w:style w:type="character" w:customStyle="1" w:styleId="ab">
    <w:name w:val="Текст выноски Знак"/>
    <w:basedOn w:val="a0"/>
    <w:link w:val="aa"/>
    <w:uiPriority w:val="99"/>
    <w:semiHidden/>
    <w:rsid w:val="008F65A0"/>
    <w:rPr>
      <w:rFonts w:ascii="Tahoma" w:hAnsi="Tahoma" w:cs="Tahoma"/>
      <w:sz w:val="16"/>
      <w:szCs w:val="16"/>
    </w:rPr>
  </w:style>
  <w:style w:type="paragraph" w:customStyle="1" w:styleId="af0">
    <w:name w:val="мф рт"/>
    <w:basedOn w:val="a"/>
    <w:link w:val="af1"/>
    <w:qFormat/>
    <w:rsid w:val="00E23CF1"/>
    <w:rPr>
      <w:sz w:val="20"/>
      <w:szCs w:val="20"/>
    </w:rPr>
  </w:style>
  <w:style w:type="character" w:customStyle="1" w:styleId="af1">
    <w:name w:val="мф рт Знак"/>
    <w:basedOn w:val="a0"/>
    <w:link w:val="af0"/>
    <w:rsid w:val="00E2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31599">
      <w:bodyDiv w:val="1"/>
      <w:marLeft w:val="0"/>
      <w:marRight w:val="0"/>
      <w:marTop w:val="0"/>
      <w:marBottom w:val="0"/>
      <w:divBdr>
        <w:top w:val="none" w:sz="0" w:space="0" w:color="auto"/>
        <w:left w:val="none" w:sz="0" w:space="0" w:color="auto"/>
        <w:bottom w:val="none" w:sz="0" w:space="0" w:color="auto"/>
        <w:right w:val="none" w:sz="0" w:space="0" w:color="auto"/>
      </w:divBdr>
    </w:div>
    <w:div w:id="16738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60B0-D289-4041-81CE-4E0C6C0B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2400</Words>
  <Characters>13683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USER</cp:lastModifiedBy>
  <cp:revision>36</cp:revision>
  <cp:lastPrinted>2019-09-21T06:27:00Z</cp:lastPrinted>
  <dcterms:created xsi:type="dcterms:W3CDTF">2017-10-30T12:28:00Z</dcterms:created>
  <dcterms:modified xsi:type="dcterms:W3CDTF">2019-09-21T06:29:00Z</dcterms:modified>
</cp:coreProperties>
</file>