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87779D" w:rsidRPr="0087779D" w:rsidTr="0087779D">
        <w:trPr>
          <w:trHeight w:val="1955"/>
        </w:trPr>
        <w:tc>
          <w:tcPr>
            <w:tcW w:w="4407" w:type="dxa"/>
            <w:gridSpan w:val="2"/>
            <w:hideMark/>
          </w:tcPr>
          <w:p w:rsidR="0087779D" w:rsidRPr="0087779D" w:rsidRDefault="0087779D" w:rsidP="0087779D">
            <w:pPr>
              <w:keepNext/>
              <w:spacing w:after="60"/>
              <w:ind w:left="301" w:hanging="10"/>
              <w:jc w:val="center"/>
              <w:outlineLvl w:val="1"/>
              <w:rPr>
                <w:rFonts w:ascii="Times New Roman" w:hAnsi="Times New Roman"/>
                <w:color w:val="000000"/>
                <w:sz w:val="24"/>
                <w:szCs w:val="24"/>
              </w:rPr>
            </w:pPr>
            <w:r w:rsidRPr="0087779D">
              <w:rPr>
                <w:rFonts w:ascii="Times New Roman" w:hAnsi="Times New Roman"/>
                <w:color w:val="000000"/>
                <w:sz w:val="24"/>
                <w:szCs w:val="24"/>
                <w:lang w:val="en-US"/>
              </w:rPr>
              <w:t>C</w:t>
            </w:r>
            <w:r w:rsidRPr="0087779D">
              <w:rPr>
                <w:rFonts w:ascii="Times New Roman" w:hAnsi="Times New Roman"/>
                <w:color w:val="000000"/>
                <w:sz w:val="24"/>
                <w:szCs w:val="24"/>
              </w:rPr>
              <w:t>ОВЕТ</w:t>
            </w:r>
          </w:p>
          <w:p w:rsidR="0087779D" w:rsidRPr="0087779D" w:rsidRDefault="0087779D" w:rsidP="0087779D">
            <w:pPr>
              <w:keepNext/>
              <w:tabs>
                <w:tab w:val="left" w:pos="1884"/>
              </w:tabs>
              <w:spacing w:after="60"/>
              <w:ind w:left="-108" w:hanging="10"/>
              <w:jc w:val="center"/>
              <w:outlineLvl w:val="1"/>
              <w:rPr>
                <w:rFonts w:ascii="Times New Roman" w:hAnsi="Times New Roman"/>
                <w:color w:val="000000"/>
                <w:sz w:val="24"/>
                <w:szCs w:val="24"/>
              </w:rPr>
            </w:pPr>
            <w:r w:rsidRPr="0087779D">
              <w:rPr>
                <w:rFonts w:ascii="Times New Roman" w:hAnsi="Times New Roman"/>
                <w:color w:val="000000"/>
                <w:sz w:val="24"/>
                <w:szCs w:val="24"/>
                <w:lang w:val="tt-RU"/>
              </w:rPr>
              <w:t xml:space="preserve">НОВОИЛЬМОВСКОГО </w:t>
            </w:r>
            <w:r w:rsidRPr="0087779D">
              <w:rPr>
                <w:rFonts w:ascii="Times New Roman" w:hAnsi="Times New Roman"/>
                <w:color w:val="000000"/>
                <w:sz w:val="24"/>
                <w:szCs w:val="24"/>
              </w:rPr>
              <w:t>СЕЛЬСКОГО ПОСЕЛЕНИЯ ДРОЖЖАНОВСКОГО</w:t>
            </w:r>
          </w:p>
          <w:p w:rsidR="0087779D" w:rsidRPr="0087779D" w:rsidRDefault="0087779D" w:rsidP="0087779D">
            <w:pPr>
              <w:keepNext/>
              <w:tabs>
                <w:tab w:val="left" w:pos="1884"/>
              </w:tabs>
              <w:spacing w:after="60"/>
              <w:ind w:left="-108" w:hanging="10"/>
              <w:jc w:val="center"/>
              <w:outlineLvl w:val="1"/>
              <w:rPr>
                <w:rFonts w:ascii="Times New Roman" w:hAnsi="Times New Roman"/>
                <w:color w:val="000000"/>
                <w:sz w:val="24"/>
                <w:szCs w:val="24"/>
              </w:rPr>
            </w:pPr>
            <w:r w:rsidRPr="0087779D">
              <w:rPr>
                <w:rFonts w:ascii="Times New Roman" w:hAnsi="Times New Roman"/>
                <w:color w:val="000000"/>
                <w:sz w:val="24"/>
                <w:szCs w:val="24"/>
              </w:rPr>
              <w:t>МУНИЦИПАЛЬНОГО РАЙОНА</w:t>
            </w:r>
          </w:p>
          <w:p w:rsidR="0087779D" w:rsidRPr="0087779D" w:rsidRDefault="0087779D" w:rsidP="0087779D">
            <w:pPr>
              <w:keepNext/>
              <w:tabs>
                <w:tab w:val="left" w:pos="1884"/>
              </w:tabs>
              <w:spacing w:after="60"/>
              <w:ind w:left="-108" w:hanging="10"/>
              <w:jc w:val="center"/>
              <w:outlineLvl w:val="1"/>
              <w:rPr>
                <w:rFonts w:ascii="Times New Roman" w:hAnsi="Times New Roman"/>
                <w:color w:val="000000"/>
                <w:sz w:val="24"/>
                <w:szCs w:val="24"/>
              </w:rPr>
            </w:pPr>
            <w:r w:rsidRPr="0087779D">
              <w:rPr>
                <w:rFonts w:ascii="Times New Roman" w:hAnsi="Times New Roman"/>
                <w:color w:val="000000"/>
                <w:sz w:val="24"/>
                <w:szCs w:val="24"/>
              </w:rPr>
              <w:t>РЕСПУБЛИКИ ТАТАРСТАН</w:t>
            </w:r>
          </w:p>
        </w:tc>
        <w:tc>
          <w:tcPr>
            <w:tcW w:w="1266" w:type="dxa"/>
          </w:tcPr>
          <w:p w:rsidR="0087779D" w:rsidRPr="0087779D" w:rsidRDefault="0087779D" w:rsidP="0087779D">
            <w:pPr>
              <w:spacing w:after="0"/>
              <w:ind w:left="301" w:right="-108" w:hanging="10"/>
              <w:jc w:val="center"/>
              <w:rPr>
                <w:rFonts w:ascii="Times New Roman" w:hAnsi="Times New Roman"/>
                <w:color w:val="000000"/>
                <w:sz w:val="24"/>
                <w:szCs w:val="24"/>
              </w:rPr>
            </w:pPr>
          </w:p>
          <w:p w:rsidR="0087779D" w:rsidRPr="0087779D" w:rsidRDefault="0087779D" w:rsidP="0087779D">
            <w:pPr>
              <w:spacing w:after="0"/>
              <w:ind w:left="301" w:hanging="10"/>
              <w:jc w:val="center"/>
              <w:rPr>
                <w:rFonts w:ascii="Times New Roman" w:hAnsi="Times New Roman"/>
                <w:noProof/>
                <w:color w:val="000000"/>
                <w:sz w:val="24"/>
                <w:szCs w:val="24"/>
              </w:rPr>
            </w:pPr>
          </w:p>
        </w:tc>
        <w:tc>
          <w:tcPr>
            <w:tcW w:w="4167" w:type="dxa"/>
            <w:gridSpan w:val="2"/>
            <w:hideMark/>
          </w:tcPr>
          <w:p w:rsidR="0087779D" w:rsidRPr="0087779D" w:rsidRDefault="0087779D" w:rsidP="0087779D">
            <w:pPr>
              <w:keepNext/>
              <w:spacing w:after="60"/>
              <w:ind w:left="301" w:right="-108" w:hanging="10"/>
              <w:jc w:val="center"/>
              <w:outlineLvl w:val="1"/>
              <w:rPr>
                <w:rFonts w:ascii="Times New Roman" w:hAnsi="Times New Roman"/>
                <w:color w:val="000000"/>
                <w:sz w:val="24"/>
                <w:szCs w:val="24"/>
              </w:rPr>
            </w:pPr>
            <w:r w:rsidRPr="0087779D">
              <w:rPr>
                <w:rFonts w:ascii="Times New Roman" w:hAnsi="Times New Roman"/>
                <w:color w:val="000000"/>
                <w:sz w:val="24"/>
                <w:szCs w:val="24"/>
              </w:rPr>
              <w:t>ТАТАРСТАН РЕСПУБЛИКАСЫ</w:t>
            </w:r>
          </w:p>
          <w:p w:rsidR="0087779D" w:rsidRPr="0087779D" w:rsidRDefault="0087779D" w:rsidP="0087779D">
            <w:pPr>
              <w:keepNext/>
              <w:spacing w:after="60"/>
              <w:ind w:left="301" w:right="-108" w:hanging="10"/>
              <w:jc w:val="center"/>
              <w:outlineLvl w:val="1"/>
              <w:rPr>
                <w:rFonts w:ascii="Times New Roman" w:hAnsi="Times New Roman"/>
                <w:color w:val="000000"/>
                <w:sz w:val="24"/>
                <w:szCs w:val="24"/>
              </w:rPr>
            </w:pPr>
            <w:r w:rsidRPr="0087779D">
              <w:rPr>
                <w:rFonts w:ascii="Times New Roman" w:hAnsi="Times New Roman"/>
                <w:color w:val="000000"/>
                <w:sz w:val="24"/>
                <w:szCs w:val="24"/>
              </w:rPr>
              <w:t xml:space="preserve"> ЧҮПРӘЛЕ</w:t>
            </w:r>
          </w:p>
          <w:p w:rsidR="0087779D" w:rsidRPr="0087779D" w:rsidRDefault="0087779D" w:rsidP="0087779D">
            <w:pPr>
              <w:keepNext/>
              <w:spacing w:after="60"/>
              <w:ind w:left="301" w:right="-108" w:hanging="10"/>
              <w:jc w:val="center"/>
              <w:outlineLvl w:val="1"/>
              <w:rPr>
                <w:rFonts w:ascii="Times New Roman" w:hAnsi="Times New Roman"/>
                <w:color w:val="000000"/>
                <w:sz w:val="24"/>
                <w:szCs w:val="24"/>
              </w:rPr>
            </w:pPr>
            <w:r w:rsidRPr="0087779D">
              <w:rPr>
                <w:rFonts w:ascii="Times New Roman" w:hAnsi="Times New Roman"/>
                <w:color w:val="000000"/>
                <w:sz w:val="24"/>
                <w:szCs w:val="24"/>
              </w:rPr>
              <w:t>МУНИЦИПАЛЬ РАЙОНЫ</w:t>
            </w:r>
          </w:p>
          <w:p w:rsidR="0087779D" w:rsidRPr="0087779D" w:rsidRDefault="0087779D" w:rsidP="0087779D">
            <w:pPr>
              <w:spacing w:after="60"/>
              <w:ind w:left="301" w:right="-108" w:hanging="10"/>
              <w:jc w:val="center"/>
              <w:rPr>
                <w:rFonts w:ascii="Times New Roman" w:hAnsi="Times New Roman"/>
                <w:color w:val="000000"/>
                <w:sz w:val="24"/>
                <w:szCs w:val="24"/>
              </w:rPr>
            </w:pPr>
            <w:r w:rsidRPr="0087779D">
              <w:rPr>
                <w:rFonts w:ascii="Times New Roman" w:eastAsia="Palatino Linotype" w:hAnsi="Times New Roman"/>
                <w:color w:val="000000"/>
                <w:sz w:val="24"/>
                <w:szCs w:val="24"/>
                <w:lang w:val="tt-RU"/>
              </w:rPr>
              <w:t>ЯНА ЭЛМӘЛЕ</w:t>
            </w:r>
            <w:r w:rsidRPr="0087779D">
              <w:rPr>
                <w:rFonts w:ascii="Times New Roman" w:hAnsi="Times New Roman"/>
                <w:color w:val="000000"/>
                <w:sz w:val="24"/>
                <w:szCs w:val="24"/>
                <w:lang w:val="tt-RU"/>
              </w:rPr>
              <w:t xml:space="preserve"> АВЫЛ ҖИРЛЕГЕ</w:t>
            </w:r>
            <w:r w:rsidRPr="0087779D">
              <w:rPr>
                <w:rFonts w:ascii="Times New Roman" w:hAnsi="Times New Roman"/>
                <w:color w:val="000000"/>
                <w:sz w:val="24"/>
                <w:szCs w:val="24"/>
              </w:rPr>
              <w:t xml:space="preserve"> СОВЕТЫ</w:t>
            </w:r>
          </w:p>
        </w:tc>
      </w:tr>
      <w:tr w:rsidR="0087779D" w:rsidRPr="0087779D" w:rsidTr="0087779D">
        <w:trPr>
          <w:gridBefore w:val="1"/>
          <w:gridAfter w:val="1"/>
          <w:wBefore w:w="143" w:type="dxa"/>
          <w:wAfter w:w="56" w:type="dxa"/>
          <w:trHeight w:val="156"/>
        </w:trPr>
        <w:tc>
          <w:tcPr>
            <w:tcW w:w="9641" w:type="dxa"/>
            <w:gridSpan w:val="3"/>
          </w:tcPr>
          <w:p w:rsidR="0087779D" w:rsidRPr="0087779D" w:rsidRDefault="0087779D" w:rsidP="0087779D">
            <w:pPr>
              <w:tabs>
                <w:tab w:val="left" w:pos="1884"/>
              </w:tabs>
              <w:spacing w:after="0"/>
              <w:ind w:hanging="10"/>
              <w:jc w:val="center"/>
              <w:rPr>
                <w:rFonts w:ascii="Times New Roman" w:hAnsi="Times New Roman"/>
                <w:color w:val="000000"/>
                <w:sz w:val="24"/>
                <w:szCs w:val="24"/>
              </w:rPr>
            </w:pPr>
            <w:r w:rsidRPr="0087779D">
              <w:rPr>
                <w:rFonts w:ascii="Times New Roman" w:hAnsi="Times New Roman"/>
                <w:color w:val="000000"/>
                <w:sz w:val="24"/>
                <w:szCs w:val="24"/>
              </w:rPr>
              <w:pict>
                <v:rect id="_x0000_i1025" style="width:467.75pt;height:1.5pt" o:hralign="center" o:hrstd="t" o:hrnoshade="t" o:hr="t" fillcolor="black" stroked="f"/>
              </w:pict>
            </w:r>
          </w:p>
          <w:p w:rsidR="0087779D" w:rsidRPr="0087779D" w:rsidRDefault="0087779D" w:rsidP="0087779D">
            <w:pPr>
              <w:tabs>
                <w:tab w:val="left" w:pos="1884"/>
              </w:tabs>
              <w:spacing w:after="0"/>
              <w:ind w:left="301" w:hanging="10"/>
              <w:jc w:val="center"/>
              <w:rPr>
                <w:rFonts w:ascii="Times New Roman" w:hAnsi="Times New Roman"/>
                <w:b/>
                <w:color w:val="000000"/>
                <w:sz w:val="2"/>
                <w:szCs w:val="2"/>
              </w:rPr>
            </w:pPr>
          </w:p>
        </w:tc>
      </w:tr>
    </w:tbl>
    <w:p w:rsidR="0087779D" w:rsidRPr="0087779D" w:rsidRDefault="0087779D" w:rsidP="0087779D">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hAnsi="Times New Roman"/>
          <w:b/>
          <w:sz w:val="24"/>
          <w:szCs w:val="24"/>
        </w:rPr>
      </w:pPr>
      <w:r w:rsidRPr="0087779D">
        <w:rPr>
          <w:rFonts w:ascii="Times New Roman" w:hAnsi="Times New Roman"/>
          <w:b/>
          <w:sz w:val="24"/>
          <w:szCs w:val="24"/>
          <w:lang w:eastAsia="ru-RU"/>
        </w:rPr>
        <w:t>РЕШЕНИЕ</w:t>
      </w:r>
      <w:r w:rsidRPr="0087779D">
        <w:rPr>
          <w:rFonts w:ascii="Times New Roman" w:hAnsi="Times New Roman"/>
          <w:b/>
          <w:sz w:val="28"/>
          <w:szCs w:val="28"/>
          <w:lang w:eastAsia="ru-RU"/>
        </w:rPr>
        <w:t xml:space="preserve">                                           </w:t>
      </w:r>
      <w:r w:rsidRPr="0087779D">
        <w:rPr>
          <w:rFonts w:ascii="Times New Roman" w:hAnsi="Times New Roman"/>
          <w:b/>
          <w:sz w:val="24"/>
          <w:szCs w:val="24"/>
          <w:lang w:eastAsia="ru-RU"/>
        </w:rPr>
        <w:t>КАРАР</w:t>
      </w:r>
    </w:p>
    <w:p w:rsidR="0087779D" w:rsidRPr="0087779D" w:rsidRDefault="0087779D" w:rsidP="0087779D">
      <w:pPr>
        <w:autoSpaceDN w:val="0"/>
        <w:spacing w:after="0" w:line="240" w:lineRule="auto"/>
        <w:jc w:val="center"/>
        <w:rPr>
          <w:rFonts w:ascii="Times New Roman" w:hAnsi="Times New Roman"/>
          <w:sz w:val="28"/>
          <w:szCs w:val="28"/>
          <w:lang w:eastAsia="ru-RU"/>
        </w:rPr>
      </w:pPr>
      <w:proofErr w:type="spellStart"/>
      <w:r w:rsidRPr="0087779D">
        <w:rPr>
          <w:rFonts w:ascii="Times New Roman" w:hAnsi="Times New Roman"/>
          <w:sz w:val="20"/>
          <w:szCs w:val="20"/>
          <w:lang w:eastAsia="ru-RU"/>
        </w:rPr>
        <w:t>с.Новое</w:t>
      </w:r>
      <w:proofErr w:type="spellEnd"/>
      <w:r w:rsidRPr="0087779D">
        <w:rPr>
          <w:rFonts w:ascii="Times New Roman" w:hAnsi="Times New Roman"/>
          <w:sz w:val="20"/>
          <w:szCs w:val="20"/>
          <w:lang w:eastAsia="ru-RU"/>
        </w:rPr>
        <w:t xml:space="preserve"> </w:t>
      </w:r>
      <w:proofErr w:type="spellStart"/>
      <w:r w:rsidRPr="0087779D">
        <w:rPr>
          <w:rFonts w:ascii="Times New Roman" w:hAnsi="Times New Roman"/>
          <w:sz w:val="20"/>
          <w:szCs w:val="20"/>
          <w:lang w:eastAsia="ru-RU"/>
        </w:rPr>
        <w:t>Ильмово</w:t>
      </w:r>
      <w:proofErr w:type="spellEnd"/>
    </w:p>
    <w:p w:rsidR="0087779D" w:rsidRPr="0087779D" w:rsidRDefault="0087779D" w:rsidP="0087779D">
      <w:pPr>
        <w:spacing w:after="0" w:line="240" w:lineRule="auto"/>
        <w:rPr>
          <w:rFonts w:ascii="Times New Roman" w:hAnsi="Times New Roman"/>
          <w:sz w:val="28"/>
          <w:szCs w:val="28"/>
        </w:rPr>
      </w:pPr>
    </w:p>
    <w:p w:rsidR="003F217E" w:rsidRPr="005B7438" w:rsidRDefault="003F217E" w:rsidP="0087779D">
      <w:pPr>
        <w:rPr>
          <w:rFonts w:ascii="Times New Roman" w:hAnsi="Times New Roman"/>
          <w:sz w:val="28"/>
          <w:szCs w:val="28"/>
        </w:rPr>
      </w:pPr>
      <w:r w:rsidRPr="005B7438">
        <w:rPr>
          <w:rFonts w:ascii="Times New Roman" w:hAnsi="Times New Roman"/>
          <w:sz w:val="28"/>
          <w:szCs w:val="28"/>
          <w:lang w:val="tt-RU"/>
        </w:rPr>
        <w:t>20</w:t>
      </w:r>
      <w:r w:rsidRPr="005B7438">
        <w:rPr>
          <w:rFonts w:ascii="Times New Roman" w:hAnsi="Times New Roman"/>
          <w:sz w:val="28"/>
          <w:szCs w:val="28"/>
        </w:rPr>
        <w:t>20</w:t>
      </w:r>
      <w:r w:rsidRPr="005B7438">
        <w:rPr>
          <w:rFonts w:ascii="Times New Roman" w:hAnsi="Times New Roman"/>
          <w:sz w:val="28"/>
          <w:szCs w:val="28"/>
          <w:lang w:val="tt-RU"/>
        </w:rPr>
        <w:t xml:space="preserve">нче елның 19 мае                      </w:t>
      </w:r>
      <w:r w:rsidRPr="005B7438">
        <w:rPr>
          <w:rFonts w:ascii="Times New Roman" w:hAnsi="Times New Roman"/>
          <w:sz w:val="28"/>
          <w:szCs w:val="28"/>
        </w:rPr>
        <w:t xml:space="preserve">       </w:t>
      </w:r>
      <w:r w:rsidRPr="005B7438">
        <w:rPr>
          <w:rFonts w:ascii="Times New Roman" w:hAnsi="Times New Roman"/>
          <w:sz w:val="28"/>
          <w:szCs w:val="28"/>
          <w:lang w:val="tt-RU"/>
        </w:rPr>
        <w:t xml:space="preserve"> </w:t>
      </w:r>
      <w:r w:rsidRPr="005B7438">
        <w:rPr>
          <w:rFonts w:ascii="Times New Roman" w:hAnsi="Times New Roman"/>
          <w:sz w:val="28"/>
          <w:szCs w:val="28"/>
        </w:rPr>
        <w:t xml:space="preserve">    </w:t>
      </w:r>
      <w:r w:rsidRPr="005B7438">
        <w:rPr>
          <w:rFonts w:ascii="Times New Roman" w:hAnsi="Times New Roman"/>
          <w:sz w:val="28"/>
          <w:szCs w:val="28"/>
          <w:lang w:val="tt-RU"/>
        </w:rPr>
        <w:t xml:space="preserve">       </w:t>
      </w:r>
      <w:r w:rsidRPr="005B7438">
        <w:rPr>
          <w:rFonts w:ascii="Times New Roman" w:hAnsi="Times New Roman"/>
          <w:sz w:val="28"/>
          <w:szCs w:val="28"/>
        </w:rPr>
        <w:t xml:space="preserve">                             </w:t>
      </w:r>
      <w:r w:rsidR="005B7438">
        <w:rPr>
          <w:rFonts w:ascii="Times New Roman" w:hAnsi="Times New Roman"/>
          <w:sz w:val="28"/>
          <w:szCs w:val="28"/>
        </w:rPr>
        <w:t xml:space="preserve"> </w:t>
      </w:r>
      <w:bookmarkStart w:id="0" w:name="_GoBack"/>
      <w:bookmarkEnd w:id="0"/>
      <w:r w:rsidRPr="005B7438">
        <w:rPr>
          <w:rFonts w:ascii="Times New Roman" w:hAnsi="Times New Roman"/>
          <w:sz w:val="28"/>
          <w:szCs w:val="28"/>
          <w:lang w:val="tt-RU"/>
        </w:rPr>
        <w:t xml:space="preserve"> </w:t>
      </w:r>
      <w:r w:rsidRPr="005B7438">
        <w:rPr>
          <w:rFonts w:ascii="Times New Roman" w:hAnsi="Times New Roman"/>
          <w:sz w:val="28"/>
          <w:szCs w:val="28"/>
        </w:rPr>
        <w:t xml:space="preserve">   </w:t>
      </w:r>
      <w:r w:rsidRPr="005B7438">
        <w:rPr>
          <w:rFonts w:ascii="Times New Roman" w:hAnsi="Times New Roman"/>
          <w:sz w:val="28"/>
          <w:szCs w:val="28"/>
          <w:lang w:val="tt-RU"/>
        </w:rPr>
        <w:t xml:space="preserve"> </w:t>
      </w:r>
      <w:r w:rsidRPr="005B7438">
        <w:rPr>
          <w:rFonts w:ascii="Times New Roman" w:hAnsi="Times New Roman"/>
          <w:sz w:val="28"/>
          <w:szCs w:val="28"/>
        </w:rPr>
        <w:t xml:space="preserve">    </w:t>
      </w:r>
      <w:r w:rsidRPr="005B7438">
        <w:rPr>
          <w:rFonts w:ascii="Times New Roman" w:hAnsi="Times New Roman"/>
          <w:sz w:val="28"/>
          <w:szCs w:val="28"/>
          <w:lang w:val="tt-RU"/>
        </w:rPr>
        <w:t>№</w:t>
      </w:r>
      <w:r w:rsidR="0087779D" w:rsidRPr="005B7438">
        <w:rPr>
          <w:rFonts w:ascii="Times New Roman" w:hAnsi="Times New Roman"/>
          <w:sz w:val="28"/>
          <w:szCs w:val="28"/>
        </w:rPr>
        <w:t xml:space="preserve"> 65/4</w:t>
      </w:r>
    </w:p>
    <w:p w:rsidR="003F217E" w:rsidRPr="0087779D" w:rsidRDefault="003F217E" w:rsidP="0087779D">
      <w:pPr>
        <w:jc w:val="center"/>
        <w:rPr>
          <w:rFonts w:ascii="Times New Roman" w:hAnsi="Times New Roman"/>
          <w:sz w:val="28"/>
          <w:szCs w:val="28"/>
          <w:lang w:val="tt-RU"/>
        </w:rPr>
      </w:pPr>
      <w:r w:rsidRPr="0087779D">
        <w:rPr>
          <w:rFonts w:ascii="Times New Roman" w:hAnsi="Times New Roman"/>
          <w:sz w:val="28"/>
          <w:szCs w:val="28"/>
          <w:lang w:val="tt-RU"/>
        </w:rPr>
        <w:t xml:space="preserve">Татарстан Республикасы Чүпрәле муниципаль районы </w:t>
      </w:r>
      <w:r w:rsidR="0087779D">
        <w:rPr>
          <w:rFonts w:ascii="Times New Roman" w:hAnsi="Times New Roman"/>
          <w:sz w:val="28"/>
          <w:szCs w:val="28"/>
          <w:lang w:val="tt-RU"/>
        </w:rPr>
        <w:t>Яңа Элмәле</w:t>
      </w:r>
      <w:r w:rsidRPr="0087779D">
        <w:rPr>
          <w:rFonts w:ascii="Times New Roman" w:hAnsi="Times New Roman"/>
          <w:sz w:val="28"/>
          <w:szCs w:val="28"/>
          <w:lang w:val="tt-RU"/>
        </w:rPr>
        <w:t xml:space="preserve"> авыл җирлеге Советы депутаты статусы турында нигезләмәгә үзгәреш кертү хакында</w:t>
      </w:r>
    </w:p>
    <w:p w:rsidR="003F217E" w:rsidRPr="0087779D" w:rsidRDefault="00B87956" w:rsidP="0087779D">
      <w:pPr>
        <w:jc w:val="both"/>
        <w:rPr>
          <w:rFonts w:ascii="Times New Roman" w:hAnsi="Times New Roman"/>
          <w:sz w:val="28"/>
          <w:szCs w:val="28"/>
          <w:lang w:val="tt-RU"/>
        </w:rPr>
      </w:pPr>
      <w:r>
        <w:rPr>
          <w:rFonts w:ascii="Times New Roman" w:hAnsi="Times New Roman"/>
          <w:sz w:val="28"/>
          <w:szCs w:val="28"/>
          <w:lang w:val="tt-RU"/>
        </w:rPr>
        <w:t>“</w:t>
      </w:r>
      <w:r w:rsidR="00395265">
        <w:rPr>
          <w:rFonts w:ascii="Times New Roman" w:hAnsi="Times New Roman"/>
          <w:sz w:val="28"/>
          <w:szCs w:val="28"/>
          <w:lang w:val="tt-RU"/>
        </w:rPr>
        <w:t>Коррупциягә каршы тору турында”</w:t>
      </w:r>
      <w:r w:rsidR="003F217E" w:rsidRPr="0087779D">
        <w:rPr>
          <w:rFonts w:ascii="Times New Roman" w:hAnsi="Times New Roman"/>
          <w:sz w:val="28"/>
          <w:szCs w:val="28"/>
          <w:lang w:val="tt-RU"/>
        </w:rPr>
        <w:t xml:space="preserve"> 2008 елның 25 декабрендәге 273-ФЗ номерлы Федераль закон (2019 елның 16 декабрендәге үзгәрешләр белән) нигезендә Татарстан Республикасы Чүпрәле муниципаль районы </w:t>
      </w:r>
      <w:r w:rsidR="0087779D">
        <w:rPr>
          <w:rFonts w:ascii="Times New Roman" w:hAnsi="Times New Roman"/>
          <w:sz w:val="28"/>
          <w:szCs w:val="28"/>
          <w:lang w:val="tt-RU"/>
        </w:rPr>
        <w:t>Яңа Элмәле</w:t>
      </w:r>
      <w:r w:rsidR="003F217E" w:rsidRPr="0087779D">
        <w:rPr>
          <w:rFonts w:ascii="Times New Roman" w:hAnsi="Times New Roman"/>
          <w:sz w:val="28"/>
          <w:szCs w:val="28"/>
          <w:lang w:val="tt-RU"/>
        </w:rPr>
        <w:t xml:space="preserve"> авыл җирлеге Советы КАРАР ИТТЕ:</w:t>
      </w:r>
    </w:p>
    <w:p w:rsidR="003A561C" w:rsidRPr="0087779D" w:rsidRDefault="003F217E" w:rsidP="0087779D">
      <w:pPr>
        <w:jc w:val="both"/>
        <w:rPr>
          <w:rFonts w:ascii="Times New Roman" w:hAnsi="Times New Roman"/>
          <w:sz w:val="28"/>
          <w:szCs w:val="28"/>
          <w:lang w:val="tt-RU"/>
        </w:rPr>
      </w:pPr>
      <w:r w:rsidRPr="0087779D">
        <w:rPr>
          <w:rFonts w:ascii="Times New Roman" w:hAnsi="Times New Roman"/>
          <w:sz w:val="28"/>
          <w:szCs w:val="28"/>
          <w:lang w:val="tt-RU"/>
        </w:rPr>
        <w:t xml:space="preserve">1. Татарстан Республикасы Чүпрәле муниципаль районы </w:t>
      </w:r>
      <w:r w:rsidR="0087779D">
        <w:rPr>
          <w:rFonts w:ascii="Times New Roman" w:hAnsi="Times New Roman"/>
          <w:sz w:val="28"/>
          <w:szCs w:val="28"/>
          <w:lang w:val="tt-RU"/>
        </w:rPr>
        <w:t>Яңа Элмәле</w:t>
      </w:r>
      <w:r w:rsidRPr="0087779D">
        <w:rPr>
          <w:rFonts w:ascii="Times New Roman" w:hAnsi="Times New Roman"/>
          <w:sz w:val="28"/>
          <w:szCs w:val="28"/>
          <w:lang w:val="tt-RU"/>
        </w:rPr>
        <w:t xml:space="preserve"> авыл җирлеге Советы депутаты статусы турында Татарстан Республикасы Чүпрәле муниципаль районы </w:t>
      </w:r>
      <w:r w:rsidR="0087779D">
        <w:rPr>
          <w:rFonts w:ascii="Times New Roman" w:hAnsi="Times New Roman"/>
          <w:sz w:val="28"/>
          <w:szCs w:val="28"/>
          <w:lang w:val="tt-RU"/>
        </w:rPr>
        <w:t>Яңа Элмәле</w:t>
      </w:r>
      <w:r w:rsidRPr="0087779D">
        <w:rPr>
          <w:rFonts w:ascii="Times New Roman" w:hAnsi="Times New Roman"/>
          <w:sz w:val="28"/>
          <w:szCs w:val="28"/>
          <w:lang w:val="tt-RU"/>
        </w:rPr>
        <w:t xml:space="preserve"> авыл җирлеге Советының </w:t>
      </w:r>
      <w:r w:rsidR="00B87956">
        <w:rPr>
          <w:rFonts w:ascii="Times New Roman" w:hAnsi="Times New Roman"/>
          <w:sz w:val="28"/>
          <w:szCs w:val="28"/>
          <w:lang w:val="tt-RU"/>
        </w:rPr>
        <w:t>08</w:t>
      </w:r>
      <w:r w:rsidRPr="0087779D">
        <w:rPr>
          <w:rFonts w:ascii="Times New Roman" w:hAnsi="Times New Roman"/>
          <w:sz w:val="28"/>
          <w:szCs w:val="28"/>
          <w:lang w:val="tt-RU"/>
        </w:rPr>
        <w:t>.1</w:t>
      </w:r>
      <w:r w:rsidR="00B87956">
        <w:rPr>
          <w:rFonts w:ascii="Times New Roman" w:hAnsi="Times New Roman"/>
          <w:sz w:val="28"/>
          <w:szCs w:val="28"/>
          <w:lang w:val="tt-RU"/>
        </w:rPr>
        <w:t>1.2019 ел, № 59</w:t>
      </w:r>
      <w:r w:rsidRPr="0087779D">
        <w:rPr>
          <w:rFonts w:ascii="Times New Roman" w:hAnsi="Times New Roman"/>
          <w:sz w:val="28"/>
          <w:szCs w:val="28"/>
          <w:lang w:val="tt-RU"/>
        </w:rPr>
        <w:t>/</w:t>
      </w:r>
      <w:r w:rsidR="00850790" w:rsidRPr="0087779D">
        <w:rPr>
          <w:rFonts w:ascii="Times New Roman" w:hAnsi="Times New Roman"/>
          <w:sz w:val="28"/>
          <w:szCs w:val="28"/>
          <w:lang w:val="tt-RU"/>
        </w:rPr>
        <w:t>1</w:t>
      </w:r>
      <w:r w:rsidRPr="0087779D">
        <w:rPr>
          <w:rFonts w:ascii="Times New Roman" w:hAnsi="Times New Roman"/>
          <w:sz w:val="28"/>
          <w:szCs w:val="28"/>
          <w:lang w:val="tt-RU"/>
        </w:rPr>
        <w:t xml:space="preserve"> карары белән расланган Нигезләмәгә, 16 статьяның 3 пунктын түбәндәге яңа редакциядә бәян итеп, үзгәреш кертергә:</w:t>
      </w:r>
    </w:p>
    <w:p w:rsidR="003F217E" w:rsidRPr="0087779D" w:rsidRDefault="003F217E" w:rsidP="0087779D">
      <w:pPr>
        <w:jc w:val="both"/>
        <w:rPr>
          <w:rFonts w:ascii="Times New Roman" w:hAnsi="Times New Roman"/>
          <w:sz w:val="28"/>
          <w:szCs w:val="28"/>
          <w:lang w:val="tt-RU"/>
        </w:rPr>
      </w:pPr>
      <w:r w:rsidRPr="0087779D">
        <w:rPr>
          <w:rFonts w:ascii="Times New Roman" w:hAnsi="Times New Roman"/>
          <w:sz w:val="28"/>
          <w:szCs w:val="28"/>
          <w:lang w:val="tt-RU"/>
        </w:rPr>
        <w:t xml:space="preserve">    «3. Авыл җирлегенең вәкиллекле органы депутаты муниципаль вазыйфасын биләүгә дәгъва итүче зат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Татарстан Республикасы Президентына мәгълүмат бирә, Татарстан Республикасы Законында билгеләнгән тәртиптә. Авыл җирлегенең вәкиллекле органы депутатының муниципаль вазыйфасын биләп торучы һәм үз вәкаләтләрен даими нигездә гамәлгә ашыручы зат күрсәтелгән мәгълүматларны депутат итеп сайлаганнан соң дүрт ай эчендә, аңа вакантлы депутат мандатын тапшырганнан яки аның вәкаләтләрен даими нигездә гамәлгә ашыруын туктатканнан соң, шулай ук хисап чоры дәвамында «дәүләт Вазыйфаларын биләүче затларның һәм башка затларның чыгымнарының аларның керемнәренә туры килүен тикшереп тору турында»2012 елның 3 декабрендәге 230-ФЗ номерлы Федераль законның 3 статьясындагы 1 өлешендә каралган алыш-бирешләрне башкарган очракта, </w:t>
      </w:r>
      <w:r w:rsidRPr="0087779D">
        <w:rPr>
          <w:rFonts w:ascii="Times New Roman" w:hAnsi="Times New Roman"/>
          <w:sz w:val="28"/>
          <w:szCs w:val="28"/>
          <w:lang w:val="tt-RU"/>
        </w:rPr>
        <w:lastRenderedPageBreak/>
        <w:t>һәр ел өчен тапшыра. Хисап чоры дәвамында мондый килешүләр башкарылмаса, күрсәтелгән зат бу хакта Татарстан Республикасы Президентына Татарстан Республикасы Законында билгеләнгән тәртиптә хәбәр итә.».</w:t>
      </w:r>
    </w:p>
    <w:p w:rsidR="00850790" w:rsidRDefault="005B7438" w:rsidP="0087779D">
      <w:pPr>
        <w:jc w:val="both"/>
        <w:rPr>
          <w:rFonts w:ascii="Times New Roman" w:hAnsi="Times New Roman"/>
          <w:sz w:val="28"/>
          <w:szCs w:val="28"/>
          <w:lang w:val="tt-RU"/>
        </w:rPr>
      </w:pPr>
      <w:r>
        <w:rPr>
          <w:rFonts w:ascii="Times New Roman" w:hAnsi="Times New Roman"/>
          <w:sz w:val="28"/>
          <w:szCs w:val="28"/>
          <w:lang w:val="tt-RU"/>
        </w:rPr>
        <w:t xml:space="preserve">2. </w:t>
      </w:r>
      <w:r w:rsidR="003F217E" w:rsidRPr="0087779D">
        <w:rPr>
          <w:rFonts w:ascii="Times New Roman" w:hAnsi="Times New Roman"/>
          <w:sz w:val="28"/>
          <w:szCs w:val="28"/>
          <w:lang w:val="tt-RU"/>
        </w:rPr>
        <w:t xml:space="preserve">Әлеге карар Татарстан Республикасы хокукый мәгълүматының рәсми порталында һәм Чүпрәле муниципаль районының </w:t>
      </w:r>
      <w:r w:rsidR="0087779D">
        <w:rPr>
          <w:rFonts w:ascii="Times New Roman" w:hAnsi="Times New Roman"/>
          <w:sz w:val="28"/>
          <w:szCs w:val="28"/>
          <w:lang w:val="tt-RU"/>
        </w:rPr>
        <w:t>Яңа Элмәле</w:t>
      </w:r>
      <w:r w:rsidR="003F217E" w:rsidRPr="0087779D">
        <w:rPr>
          <w:rFonts w:ascii="Times New Roman" w:hAnsi="Times New Roman"/>
          <w:sz w:val="28"/>
          <w:szCs w:val="28"/>
          <w:lang w:val="tt-RU"/>
        </w:rPr>
        <w:t xml:space="preserve"> авыл җирлегенең рәсми сайтында рәсми басылып чыккан көннән үз көченә керә.</w:t>
      </w:r>
    </w:p>
    <w:p w:rsidR="0087779D" w:rsidRPr="0087779D" w:rsidRDefault="0087779D" w:rsidP="003F217E">
      <w:pPr>
        <w:rPr>
          <w:rFonts w:ascii="Times New Roman" w:hAnsi="Times New Roman"/>
          <w:sz w:val="28"/>
          <w:szCs w:val="28"/>
          <w:lang w:val="tt-RU"/>
        </w:rPr>
      </w:pPr>
    </w:p>
    <w:p w:rsidR="003F217E" w:rsidRPr="0087779D" w:rsidRDefault="0087779D" w:rsidP="003F217E">
      <w:pPr>
        <w:rPr>
          <w:rFonts w:ascii="Times New Roman" w:hAnsi="Times New Roman"/>
          <w:sz w:val="28"/>
          <w:szCs w:val="28"/>
          <w:lang w:val="tt-RU"/>
        </w:rPr>
      </w:pPr>
      <w:r>
        <w:rPr>
          <w:rFonts w:ascii="Times New Roman" w:hAnsi="Times New Roman"/>
          <w:sz w:val="28"/>
          <w:szCs w:val="28"/>
          <w:lang w:val="tt-RU"/>
        </w:rPr>
        <w:t>Яңа Элмәле</w:t>
      </w:r>
      <w:r w:rsidR="003F217E" w:rsidRPr="0087779D">
        <w:rPr>
          <w:rFonts w:ascii="Times New Roman" w:hAnsi="Times New Roman"/>
          <w:sz w:val="28"/>
          <w:szCs w:val="28"/>
          <w:lang w:val="tt-RU"/>
        </w:rPr>
        <w:t xml:space="preserve"> авыл җирлеге башлыгы:        </w:t>
      </w:r>
      <w:r w:rsidR="00B87956">
        <w:rPr>
          <w:rFonts w:ascii="Times New Roman" w:hAnsi="Times New Roman"/>
          <w:sz w:val="28"/>
          <w:szCs w:val="28"/>
          <w:lang w:val="tt-RU"/>
        </w:rPr>
        <w:t xml:space="preserve">                                   </w:t>
      </w:r>
      <w:r w:rsidR="005B7438">
        <w:rPr>
          <w:rFonts w:ascii="Times New Roman" w:hAnsi="Times New Roman"/>
          <w:sz w:val="28"/>
          <w:szCs w:val="28"/>
          <w:lang w:val="tt-RU"/>
        </w:rPr>
        <w:t xml:space="preserve"> </w:t>
      </w:r>
      <w:r w:rsidR="003F217E" w:rsidRPr="0087779D">
        <w:rPr>
          <w:rFonts w:ascii="Times New Roman" w:hAnsi="Times New Roman"/>
          <w:sz w:val="28"/>
          <w:szCs w:val="28"/>
          <w:lang w:val="tt-RU"/>
        </w:rPr>
        <w:t xml:space="preserve"> </w:t>
      </w:r>
      <w:r w:rsidR="00850790" w:rsidRPr="0087779D">
        <w:rPr>
          <w:rFonts w:ascii="Times New Roman" w:hAnsi="Times New Roman"/>
          <w:sz w:val="28"/>
          <w:szCs w:val="28"/>
          <w:lang w:val="tt-RU"/>
        </w:rPr>
        <w:t xml:space="preserve">   </w:t>
      </w:r>
      <w:r w:rsidR="00B87956">
        <w:rPr>
          <w:rFonts w:ascii="Times New Roman" w:hAnsi="Times New Roman"/>
          <w:sz w:val="28"/>
          <w:szCs w:val="28"/>
          <w:lang w:val="tt-RU"/>
        </w:rPr>
        <w:t>Р.Н.Дружков</w:t>
      </w:r>
      <w:r w:rsidR="00850790" w:rsidRPr="0087779D">
        <w:rPr>
          <w:rFonts w:ascii="Times New Roman" w:hAnsi="Times New Roman"/>
          <w:sz w:val="28"/>
          <w:szCs w:val="28"/>
          <w:lang w:val="tt-RU"/>
        </w:rPr>
        <w:t xml:space="preserve">                  </w:t>
      </w:r>
    </w:p>
    <w:sectPr w:rsidR="003F217E" w:rsidRPr="00877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7E"/>
    <w:rsid w:val="00395265"/>
    <w:rsid w:val="003A561C"/>
    <w:rsid w:val="003F217E"/>
    <w:rsid w:val="005B7438"/>
    <w:rsid w:val="008039D8"/>
    <w:rsid w:val="00850790"/>
    <w:rsid w:val="0087779D"/>
    <w:rsid w:val="00B87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FC313-2C4E-4EAA-8F55-0AA73AA9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17E"/>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217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69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cp:revision>
  <dcterms:created xsi:type="dcterms:W3CDTF">2020-05-19T13:19:00Z</dcterms:created>
  <dcterms:modified xsi:type="dcterms:W3CDTF">2020-05-20T08:28:00Z</dcterms:modified>
</cp:coreProperties>
</file>