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54D89" w:rsidRPr="00254D89" w:rsidTr="00254D89">
        <w:trPr>
          <w:trHeight w:val="1955"/>
        </w:trPr>
        <w:tc>
          <w:tcPr>
            <w:tcW w:w="4407" w:type="dxa"/>
            <w:gridSpan w:val="2"/>
            <w:hideMark/>
          </w:tcPr>
          <w:p w:rsidR="00254D89" w:rsidRPr="00254D89" w:rsidRDefault="00254D89" w:rsidP="00254D89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val="en-US" w:eastAsia="en-US"/>
              </w:rPr>
              <w:t>C</w:t>
            </w: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ОВЕТ</w:t>
            </w:r>
          </w:p>
          <w:p w:rsidR="00254D89" w:rsidRPr="00254D89" w:rsidRDefault="00254D89" w:rsidP="00254D89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254D89" w:rsidRPr="00254D89" w:rsidRDefault="00254D89" w:rsidP="00254D89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254D89" w:rsidRPr="00254D89" w:rsidRDefault="00254D89" w:rsidP="00254D89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54D89" w:rsidRPr="00254D89" w:rsidRDefault="00254D89" w:rsidP="00254D89">
            <w:pPr>
              <w:widowControl/>
              <w:autoSpaceDE/>
              <w:autoSpaceDN/>
              <w:adjustRightInd/>
              <w:spacing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254D89" w:rsidRPr="00254D89" w:rsidRDefault="00254D89" w:rsidP="00254D89">
            <w:pPr>
              <w:widowControl/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54D89" w:rsidRPr="00254D89" w:rsidRDefault="00254D89" w:rsidP="00254D89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254D89" w:rsidRPr="00254D89" w:rsidRDefault="00254D89" w:rsidP="00254D89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254D89" w:rsidRPr="00254D89" w:rsidRDefault="00254D89" w:rsidP="00254D89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254D89" w:rsidRPr="00254D89" w:rsidRDefault="00254D89" w:rsidP="00254D89">
            <w:pPr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54D89">
              <w:rPr>
                <w:rFonts w:ascii="Times New Roman" w:eastAsia="Palatino Linotype" w:hAnsi="Times New Roman" w:cs="Times New Roman"/>
                <w:color w:val="000000"/>
                <w:lang w:val="tt-RU" w:eastAsia="en-US"/>
              </w:rPr>
              <w:t>ЯНА ЭЛМӘЛЕ</w:t>
            </w:r>
            <w:r w:rsidRPr="00254D89">
              <w:rPr>
                <w:rFonts w:ascii="Times New Roman" w:hAnsi="Times New Roman" w:cs="Times New Roman"/>
                <w:color w:val="000000"/>
                <w:lang w:val="tt-RU" w:eastAsia="en-US"/>
              </w:rPr>
              <w:t xml:space="preserve"> АВЫЛ ҖИРЛЕГЕ</w:t>
            </w:r>
            <w:r w:rsidRPr="00254D89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254D89" w:rsidRPr="00254D89" w:rsidTr="00254D8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54D89" w:rsidRPr="00254D89" w:rsidRDefault="0099472E" w:rsidP="00254D89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54D89" w:rsidRPr="00254D89" w:rsidRDefault="00254D89" w:rsidP="00254D89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54D89" w:rsidRPr="00254D89" w:rsidRDefault="00254D89" w:rsidP="00254D89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254D89">
        <w:rPr>
          <w:rFonts w:ascii="Times New Roman" w:hAnsi="Times New Roman" w:cs="Times New Roman"/>
          <w:b/>
        </w:rPr>
        <w:t>РЕШЕНИЕ</w:t>
      </w:r>
      <w:r w:rsidRPr="00254D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254D89">
        <w:rPr>
          <w:rFonts w:ascii="Times New Roman" w:hAnsi="Times New Roman" w:cs="Times New Roman"/>
          <w:b/>
        </w:rPr>
        <w:t>КАРАР</w:t>
      </w:r>
    </w:p>
    <w:p w:rsidR="00254D89" w:rsidRPr="00254D89" w:rsidRDefault="00254D89" w:rsidP="00254D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54D89">
        <w:rPr>
          <w:rFonts w:ascii="Times New Roman" w:hAnsi="Times New Roman" w:cs="Times New Roman"/>
          <w:sz w:val="20"/>
          <w:szCs w:val="20"/>
        </w:rPr>
        <w:t>с.Новое Ильмово</w:t>
      </w:r>
    </w:p>
    <w:p w:rsidR="00254D89" w:rsidRPr="00254D89" w:rsidRDefault="00254D89" w:rsidP="00254D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D89" w:rsidRPr="00254D89" w:rsidRDefault="00254D89" w:rsidP="00254D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254D89">
        <w:rPr>
          <w:rFonts w:ascii="Times New Roman" w:hAnsi="Times New Roman" w:cs="Times New Roman"/>
          <w:sz w:val="28"/>
          <w:szCs w:val="28"/>
        </w:rPr>
        <w:t xml:space="preserve">      </w:t>
      </w:r>
      <w:r w:rsidRPr="00254D89">
        <w:rPr>
          <w:rFonts w:ascii="Times New Roman" w:eastAsia="Calibri" w:hAnsi="Times New Roman" w:cs="Times New Roman"/>
          <w:sz w:val="28"/>
          <w:szCs w:val="22"/>
          <w:lang w:val="tt-RU" w:eastAsia="en-US"/>
        </w:rPr>
        <w:t>20</w:t>
      </w:r>
      <w:r w:rsidRPr="00254D89">
        <w:rPr>
          <w:rFonts w:ascii="Times New Roman" w:eastAsia="Calibri" w:hAnsi="Times New Roman" w:cs="Times New Roman"/>
          <w:sz w:val="28"/>
          <w:szCs w:val="22"/>
          <w:lang w:eastAsia="en-US"/>
        </w:rPr>
        <w:t>20 нче елны</w:t>
      </w:r>
      <w:r w:rsidRPr="00254D89">
        <w:rPr>
          <w:rFonts w:ascii="Times New Roman" w:eastAsia="Calibri" w:hAnsi="Times New Roman" w:cs="Times New Roman"/>
          <w:sz w:val="28"/>
          <w:szCs w:val="22"/>
          <w:lang w:val="tt-RU" w:eastAsia="en-US"/>
        </w:rPr>
        <w:t>ң 03 июне</w:t>
      </w:r>
      <w:r w:rsidRPr="00254D8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254D89">
        <w:rPr>
          <w:rFonts w:ascii="Times New Roman" w:hAnsi="Times New Roman" w:cs="Times New Roman"/>
          <w:sz w:val="28"/>
          <w:szCs w:val="28"/>
        </w:rPr>
        <w:tab/>
      </w:r>
      <w:r w:rsidRPr="00254D8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254D89">
        <w:rPr>
          <w:rFonts w:ascii="Times New Roman" w:hAnsi="Times New Roman" w:cs="Times New Roman"/>
          <w:sz w:val="28"/>
          <w:szCs w:val="28"/>
        </w:rPr>
        <w:tab/>
        <w:t xml:space="preserve">         № 66/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20723" w:rsidRDefault="00720723" w:rsidP="000647B5">
      <w:pPr>
        <w:spacing w:line="240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A8" w:rsidRPr="004213A8" w:rsidRDefault="004213A8" w:rsidP="004213A8">
      <w:pPr>
        <w:spacing w:line="240" w:lineRule="atLeas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13A8">
        <w:rPr>
          <w:rFonts w:ascii="Times New Roman" w:hAnsi="Times New Roman" w:cs="Times New Roman"/>
          <w:color w:val="000000"/>
          <w:sz w:val="28"/>
          <w:szCs w:val="28"/>
        </w:rPr>
        <w:t>Муниципаль районның җирле әһәмияттәге аерым мәсьәләләрне хәл итү буенча вәкаләтләрне (вәкаләтләрнең бер өлешен) тапшыру турында Карар</w:t>
      </w:r>
    </w:p>
    <w:p w:rsidR="00720723" w:rsidRPr="008630CB" w:rsidRDefault="00720723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720723" w:rsidRPr="00720723" w:rsidRDefault="00720723" w:rsidP="00720723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720723">
        <w:rPr>
          <w:rFonts w:ascii="Times New Roman" w:hAnsi="Times New Roman" w:cs="Times New Roman"/>
          <w:sz w:val="28"/>
          <w:szCs w:val="28"/>
        </w:rPr>
        <w:t>«Россия Федерациясендә җирле үзидарә оештыруның гомуми принциплары турында» 2003 елның 6 октябрендәге 131-ФЗ номерлы Федераль законның 15 статьясындагы 4 өлеше нигезендә Татарстан Республика</w:t>
      </w:r>
      <w:r w:rsidR="007B71E7">
        <w:rPr>
          <w:rFonts w:ascii="Times New Roman" w:hAnsi="Times New Roman" w:cs="Times New Roman"/>
          <w:sz w:val="28"/>
          <w:szCs w:val="28"/>
        </w:rPr>
        <w:t xml:space="preserve">сы Чүпрәле муниципаль районы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Советы КАРАР ИТТЕ:</w:t>
      </w:r>
    </w:p>
    <w:p w:rsidR="00720723" w:rsidRDefault="00720723" w:rsidP="00382C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 xml:space="preserve">1. Татарстан Республикасы Чүпрәле муниципаль районы Советына җирле әһәмияттәге мәсьәләләрне хәл итү буенча Татарстан Республикасы Чүпрәле муниципаль районы Советының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советына түбәндәге вәкаләтләрен тапшыру турындагы мәсьәләне карарга тәкъдим итәргә:</w:t>
      </w:r>
    </w:p>
    <w:p w:rsid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җирлекнең генераль планнарын, җирдән файдалану һәм төзелеш кагыйдәләрен раслау, җирлекнең генераль планнары нигезендә әзерләнгән территорияне планлаштыру буенча документларны раслау, җирлекләрне шәһәр төзелеше проектларының җирле нормативларын раслау.</w:t>
      </w:r>
    </w:p>
    <w:p w:rsidR="00990E1D" w:rsidRPr="00720723" w:rsidRDefault="00990E1D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2. Татарстан Республикасы Чүпрәле муниципаль районы Советы әлеге карарның 1 пунктында күрсәтелгән тәкъдимне кабул иткән очракта, Татарстан Республика</w:t>
      </w:r>
      <w:r w:rsidR="007B71E7">
        <w:rPr>
          <w:rFonts w:ascii="Times New Roman" w:hAnsi="Times New Roman" w:cs="Times New Roman"/>
          <w:sz w:val="28"/>
          <w:szCs w:val="28"/>
        </w:rPr>
        <w:t xml:space="preserve">сы Чүпрәле муниципаль районы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="007B71E7">
        <w:rPr>
          <w:rFonts w:ascii="Times New Roman" w:hAnsi="Times New Roman" w:cs="Times New Roman"/>
          <w:sz w:val="28"/>
          <w:szCs w:val="28"/>
        </w:rPr>
        <w:t xml:space="preserve"> авыл җирлеге советына тапшыра</w:t>
      </w:r>
      <w:r w:rsidRPr="00720723">
        <w:rPr>
          <w:rFonts w:ascii="Times New Roman" w:hAnsi="Times New Roman" w:cs="Times New Roman"/>
          <w:sz w:val="28"/>
          <w:szCs w:val="28"/>
        </w:rPr>
        <w:t>:</w:t>
      </w:r>
    </w:p>
    <w:p w:rsid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Татарстан Республикасы Чүпрәле муниципаль районы Советы белән әлеге карарның 1 пунктында күрсәтелгән вәкаләтләрне тапшыру турында килешү төзергә, төзелә торган килешүләрнең гамәлдә булуы 2020 елның 1 гыйнварыннан барлыкка килгән хокук мөнәсәбәтләренә кагыла;</w:t>
      </w:r>
    </w:p>
    <w:p w:rsid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 xml:space="preserve">әлеге карарны гамәлгә ашыруны тәэмин итү максатларында, бюджет законнары нигезендә, Татарстан Республикасы Чүпрәле муниципаль районы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Советының 2020 елга һәм 2021, 2022 еллар план чорына Татарстан Республикасы Чүпрәле муниципаль районы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бюджеты турындагы карарга үзгәрешләр кертү турындагы карары проектын эшләргә һәм карап тикшерүгә тәкъдим итәргә.</w:t>
      </w:r>
    </w:p>
    <w:p w:rsidR="00990E1D" w:rsidRDefault="00990E1D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720723" w:rsidRP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 xml:space="preserve">3. Әлеге карарны хокукый мәгълүматның рәсми порталында бастырып чыгарырга, шулай ук Татарстан Республикасы Чүпрәле муниципаль районының рәсми сайтында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бүлегендә урнаштыру юлы белән халыкка игълан итәргә. </w:t>
      </w:r>
    </w:p>
    <w:p w:rsidR="00720723" w:rsidRDefault="00720723" w:rsidP="0072072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lastRenderedPageBreak/>
        <w:t>4. Әлеге карарның үтәлешен контрольдә тотуны Татарстан Республика</w:t>
      </w:r>
      <w:r w:rsidR="007B71E7">
        <w:rPr>
          <w:rFonts w:ascii="Times New Roman" w:hAnsi="Times New Roman" w:cs="Times New Roman"/>
          <w:sz w:val="28"/>
          <w:szCs w:val="28"/>
        </w:rPr>
        <w:t xml:space="preserve">сы Чүпрәле муниципаль районы </w:t>
      </w:r>
      <w:r w:rsidR="00990E1D">
        <w:rPr>
          <w:rFonts w:ascii="Times New Roman" w:hAnsi="Times New Roman" w:cs="Times New Roman"/>
          <w:sz w:val="28"/>
          <w:szCs w:val="28"/>
        </w:rPr>
        <w:t>Яңа Элмәле</w:t>
      </w:r>
      <w:r w:rsidRPr="00720723">
        <w:rPr>
          <w:rFonts w:ascii="Times New Roman" w:hAnsi="Times New Roman" w:cs="Times New Roman"/>
          <w:sz w:val="28"/>
          <w:szCs w:val="28"/>
        </w:rPr>
        <w:t xml:space="preserve"> авыл җирлеге башлыгына йөкләргә.</w:t>
      </w:r>
    </w:p>
    <w:bookmarkEnd w:id="0"/>
    <w:p w:rsidR="000647B5" w:rsidRPr="008630CB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720723" w:rsidRDefault="00720723" w:rsidP="00720723">
      <w:pPr>
        <w:rPr>
          <w:sz w:val="28"/>
          <w:szCs w:val="28"/>
        </w:rPr>
      </w:pPr>
    </w:p>
    <w:p w:rsidR="00720723" w:rsidRPr="00720723" w:rsidRDefault="00720723" w:rsidP="00254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254D89" w:rsidRDefault="00720723" w:rsidP="00254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 xml:space="preserve">Чүпрәле муниципаль районы </w:t>
      </w:r>
    </w:p>
    <w:p w:rsidR="00B447B0" w:rsidRPr="00254D89" w:rsidRDefault="00990E1D" w:rsidP="00254D8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Яңа Элмәле</w:t>
      </w:r>
      <w:r w:rsidR="00720723" w:rsidRPr="00720723">
        <w:rPr>
          <w:rFonts w:ascii="Times New Roman" w:hAnsi="Times New Roman" w:cs="Times New Roman"/>
          <w:sz w:val="28"/>
          <w:szCs w:val="28"/>
        </w:rPr>
        <w:t xml:space="preserve"> авыл җирлеге башлыгы: </w:t>
      </w:r>
      <w:r w:rsidR="00720723" w:rsidRPr="00720723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254D89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70C0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bookmarkStart w:id="1" w:name="_GoBack"/>
      <w:bookmarkEnd w:id="1"/>
      <w:r w:rsidR="00254D89">
        <w:rPr>
          <w:rFonts w:ascii="Times New Roman" w:hAnsi="Times New Roman" w:cs="Times New Roman"/>
          <w:sz w:val="28"/>
          <w:szCs w:val="28"/>
          <w:lang w:val="tt-RU"/>
        </w:rPr>
        <w:t xml:space="preserve">       Р.Н. Дружков         </w:t>
      </w:r>
    </w:p>
    <w:sectPr w:rsidR="00B447B0" w:rsidRPr="00254D89" w:rsidSect="00C0626E">
      <w:headerReference w:type="default" r:id="rId6"/>
      <w:footerReference w:type="default" r:id="rId7"/>
      <w:pgSz w:w="11900" w:h="16800"/>
      <w:pgMar w:top="1134" w:right="1127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2E" w:rsidRDefault="0099472E">
      <w:r>
        <w:separator/>
      </w:r>
    </w:p>
  </w:endnote>
  <w:endnote w:type="continuationSeparator" w:id="0">
    <w:p w:rsidR="0099472E" w:rsidRDefault="009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Default="00776D74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2E" w:rsidRDefault="0099472E">
      <w:r>
        <w:separator/>
      </w:r>
    </w:p>
  </w:footnote>
  <w:footnote w:type="continuationSeparator" w:id="0">
    <w:p w:rsidR="0099472E" w:rsidRDefault="0099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41" w:rsidRDefault="00B91041" w:rsidP="00A9487A">
    <w:pPr>
      <w:pStyle w:val="afffd"/>
      <w:framePr w:wrap="auto" w:vAnchor="text" w:hAnchor="margin" w:xAlign="center" w:y="1"/>
      <w:rPr>
        <w:rStyle w:val="affff"/>
        <w:rFonts w:cs="Arial"/>
      </w:rPr>
    </w:pPr>
  </w:p>
  <w:p w:rsidR="00B91041" w:rsidRDefault="00B91041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0C01"/>
    <w:rsid w:val="0017203B"/>
    <w:rsid w:val="0017206C"/>
    <w:rsid w:val="001D1C21"/>
    <w:rsid w:val="001F7E25"/>
    <w:rsid w:val="002073EA"/>
    <w:rsid w:val="00254D89"/>
    <w:rsid w:val="002617DD"/>
    <w:rsid w:val="002810E3"/>
    <w:rsid w:val="002C1A03"/>
    <w:rsid w:val="002D04E3"/>
    <w:rsid w:val="002F514D"/>
    <w:rsid w:val="00302BF1"/>
    <w:rsid w:val="003259C7"/>
    <w:rsid w:val="00331FC2"/>
    <w:rsid w:val="00382C2A"/>
    <w:rsid w:val="003910D2"/>
    <w:rsid w:val="003B0FFC"/>
    <w:rsid w:val="003E4B53"/>
    <w:rsid w:val="00405EF1"/>
    <w:rsid w:val="00415387"/>
    <w:rsid w:val="004167F6"/>
    <w:rsid w:val="004213A8"/>
    <w:rsid w:val="004241DE"/>
    <w:rsid w:val="004650AC"/>
    <w:rsid w:val="004850EE"/>
    <w:rsid w:val="00496BD7"/>
    <w:rsid w:val="004C43C3"/>
    <w:rsid w:val="004E565C"/>
    <w:rsid w:val="00513383"/>
    <w:rsid w:val="00536062"/>
    <w:rsid w:val="00537FB6"/>
    <w:rsid w:val="00556758"/>
    <w:rsid w:val="005571BA"/>
    <w:rsid w:val="005840DA"/>
    <w:rsid w:val="00597581"/>
    <w:rsid w:val="005B7E85"/>
    <w:rsid w:val="005C69C9"/>
    <w:rsid w:val="005D11B5"/>
    <w:rsid w:val="005D1D7A"/>
    <w:rsid w:val="00612FC8"/>
    <w:rsid w:val="00616D05"/>
    <w:rsid w:val="00637B68"/>
    <w:rsid w:val="0064450C"/>
    <w:rsid w:val="00677FD9"/>
    <w:rsid w:val="00691831"/>
    <w:rsid w:val="006C2684"/>
    <w:rsid w:val="006C6538"/>
    <w:rsid w:val="006D5FFD"/>
    <w:rsid w:val="00720723"/>
    <w:rsid w:val="00760498"/>
    <w:rsid w:val="00776D74"/>
    <w:rsid w:val="007910DF"/>
    <w:rsid w:val="007B6CC1"/>
    <w:rsid w:val="007B71E7"/>
    <w:rsid w:val="007C445E"/>
    <w:rsid w:val="008630CB"/>
    <w:rsid w:val="0088080D"/>
    <w:rsid w:val="008A4879"/>
    <w:rsid w:val="00903CB0"/>
    <w:rsid w:val="00971723"/>
    <w:rsid w:val="009740E8"/>
    <w:rsid w:val="009833A3"/>
    <w:rsid w:val="00983B39"/>
    <w:rsid w:val="00990E1D"/>
    <w:rsid w:val="0099472E"/>
    <w:rsid w:val="009A329D"/>
    <w:rsid w:val="009A778A"/>
    <w:rsid w:val="009C6349"/>
    <w:rsid w:val="009E2A2B"/>
    <w:rsid w:val="009F386E"/>
    <w:rsid w:val="00A13CD7"/>
    <w:rsid w:val="00A43E99"/>
    <w:rsid w:val="00A67561"/>
    <w:rsid w:val="00A70DE4"/>
    <w:rsid w:val="00A9487A"/>
    <w:rsid w:val="00AC1BAD"/>
    <w:rsid w:val="00AD1575"/>
    <w:rsid w:val="00B279ED"/>
    <w:rsid w:val="00B43BEF"/>
    <w:rsid w:val="00B447B0"/>
    <w:rsid w:val="00B710BE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0626E"/>
    <w:rsid w:val="00C208DA"/>
    <w:rsid w:val="00CB6B09"/>
    <w:rsid w:val="00CF115B"/>
    <w:rsid w:val="00D70698"/>
    <w:rsid w:val="00D8675E"/>
    <w:rsid w:val="00D966DB"/>
    <w:rsid w:val="00DA45A3"/>
    <w:rsid w:val="00DA4DA6"/>
    <w:rsid w:val="00DC3F3F"/>
    <w:rsid w:val="00DE727A"/>
    <w:rsid w:val="00DE7C0F"/>
    <w:rsid w:val="00E07EE9"/>
    <w:rsid w:val="00E94972"/>
    <w:rsid w:val="00E9532E"/>
    <w:rsid w:val="00F53246"/>
    <w:rsid w:val="00F84CEB"/>
    <w:rsid w:val="00F85985"/>
    <w:rsid w:val="00F969F5"/>
    <w:rsid w:val="00FA09EC"/>
    <w:rsid w:val="00FB21FA"/>
    <w:rsid w:val="00FE6AC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0D26A-8F67-4797-8943-CC02A57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uiPriority w:val="99"/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4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5">
    <w:name w:val="List Paragraph"/>
    <w:basedOn w:val="a"/>
    <w:uiPriority w:val="34"/>
    <w:qFormat/>
    <w:rsid w:val="00720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USER</cp:lastModifiedBy>
  <cp:revision>12</cp:revision>
  <cp:lastPrinted>2020-06-09T12:00:00Z</cp:lastPrinted>
  <dcterms:created xsi:type="dcterms:W3CDTF">2020-06-08T10:19:00Z</dcterms:created>
  <dcterms:modified xsi:type="dcterms:W3CDTF">2020-06-15T13:25:00Z</dcterms:modified>
</cp:coreProperties>
</file>