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4C" w:rsidRDefault="005A7D4C" w:rsidP="005A7D4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A35067" w:rsidRPr="003E114F" w:rsidRDefault="00A35067" w:rsidP="00A35067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35067" w:rsidRPr="003E114F" w:rsidTr="00AC62EB">
        <w:trPr>
          <w:trHeight w:val="1955"/>
        </w:trPr>
        <w:tc>
          <w:tcPr>
            <w:tcW w:w="4407" w:type="dxa"/>
            <w:gridSpan w:val="2"/>
            <w:hideMark/>
          </w:tcPr>
          <w:p w:rsidR="00A35067" w:rsidRPr="003E114F" w:rsidRDefault="00A35067" w:rsidP="00AC62EB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A35067" w:rsidRPr="003E114F" w:rsidRDefault="00A35067" w:rsidP="00AC62EB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A35067" w:rsidRPr="003E114F" w:rsidRDefault="00A35067" w:rsidP="00AC62EB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A35067" w:rsidRPr="003E114F" w:rsidRDefault="00A35067" w:rsidP="00AC62EB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A35067" w:rsidRPr="003E114F" w:rsidRDefault="00A35067" w:rsidP="00AC62EB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5067" w:rsidRPr="003E114F" w:rsidRDefault="00A35067" w:rsidP="00AC62EB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A35067" w:rsidRPr="003E114F" w:rsidRDefault="00A35067" w:rsidP="00AC62EB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A35067" w:rsidRPr="003E114F" w:rsidRDefault="00A35067" w:rsidP="00AC62EB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A35067" w:rsidRPr="003E114F" w:rsidRDefault="00A35067" w:rsidP="00AC62EB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A35067" w:rsidRPr="003E114F" w:rsidRDefault="00A35067" w:rsidP="00AC62EB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3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A35067" w:rsidRPr="003E114F" w:rsidTr="00AC62E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35067" w:rsidRPr="003E114F" w:rsidRDefault="003C4A88" w:rsidP="00AC62EB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A35067" w:rsidRPr="003E114F" w:rsidRDefault="00A35067" w:rsidP="00AC62EB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A35067" w:rsidRPr="0085126A" w:rsidRDefault="00A35067" w:rsidP="0085126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3E1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3E1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A35067" w:rsidRPr="00565DE7" w:rsidRDefault="00565DE7" w:rsidP="00565DE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DE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Әлмәле авылы</w:t>
      </w:r>
    </w:p>
    <w:p w:rsidR="005A7D4C" w:rsidRDefault="003C4A88" w:rsidP="0085126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2022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елның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28</w:t>
      </w:r>
      <w:bookmarkStart w:id="0" w:name="_GoBack"/>
      <w:bookmarkEnd w:id="0"/>
      <w:r w:rsidR="0085126A" w:rsidRPr="0085126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сентябре</w:t>
      </w:r>
      <w:r w:rsidR="00A35067" w:rsidRPr="003E11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       №</w:t>
      </w:r>
      <w:r w:rsidR="0085126A">
        <w:rPr>
          <w:rFonts w:ascii="Times New Roman" w:eastAsia="Times New Roman" w:hAnsi="Times New Roman" w:cs="Arial"/>
          <w:sz w:val="28"/>
          <w:szCs w:val="28"/>
          <w:lang w:eastAsia="ru-RU"/>
        </w:rPr>
        <w:t>21/1</w:t>
      </w:r>
    </w:p>
    <w:p w:rsidR="0085126A" w:rsidRPr="0085126A" w:rsidRDefault="0085126A" w:rsidP="0085126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5126A" w:rsidRPr="0085126A" w:rsidRDefault="0085126A" w:rsidP="0085126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5126A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затлары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нотариаль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гамәлләр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кылу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вәкаләтләрен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ашыруда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карарга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5A7D4C" w:rsidRDefault="005A7D4C" w:rsidP="005A7D4C">
      <w:pPr>
        <w:pStyle w:val="headertext"/>
        <w:spacing w:before="0" w:beforeAutospacing="0" w:after="0" w:afterAutospacing="0"/>
        <w:ind w:right="5386"/>
        <w:jc w:val="both"/>
        <w:rPr>
          <w:sz w:val="28"/>
          <w:szCs w:val="28"/>
        </w:rPr>
      </w:pPr>
    </w:p>
    <w:p w:rsidR="0085126A" w:rsidRDefault="0085126A" w:rsidP="0085126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126A">
        <w:rPr>
          <w:sz w:val="28"/>
          <w:szCs w:val="28"/>
        </w:rPr>
        <w:t xml:space="preserve">Татарстан </w:t>
      </w:r>
      <w:proofErr w:type="spellStart"/>
      <w:r w:rsidRPr="0085126A">
        <w:rPr>
          <w:sz w:val="28"/>
          <w:szCs w:val="28"/>
        </w:rPr>
        <w:t>Республикасы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Чүпрәле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муниципаль</w:t>
      </w:r>
      <w:proofErr w:type="spellEnd"/>
      <w:r w:rsidRPr="0085126A">
        <w:rPr>
          <w:sz w:val="28"/>
          <w:szCs w:val="28"/>
        </w:rPr>
        <w:t xml:space="preserve"> районы </w:t>
      </w:r>
      <w:proofErr w:type="spellStart"/>
      <w:r w:rsidRPr="0085126A">
        <w:rPr>
          <w:sz w:val="28"/>
          <w:szCs w:val="28"/>
        </w:rPr>
        <w:t>Яңа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Әлмәле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авыл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җирлеге</w:t>
      </w:r>
      <w:proofErr w:type="spellEnd"/>
      <w:r w:rsidRPr="0085126A">
        <w:rPr>
          <w:sz w:val="28"/>
          <w:szCs w:val="28"/>
        </w:rPr>
        <w:t xml:space="preserve"> Советы 2022 </w:t>
      </w:r>
      <w:proofErr w:type="spellStart"/>
      <w:r w:rsidRPr="0085126A">
        <w:rPr>
          <w:sz w:val="28"/>
          <w:szCs w:val="28"/>
        </w:rPr>
        <w:t>елның</w:t>
      </w:r>
      <w:proofErr w:type="spellEnd"/>
      <w:r w:rsidRPr="0085126A">
        <w:rPr>
          <w:sz w:val="28"/>
          <w:szCs w:val="28"/>
        </w:rPr>
        <w:t xml:space="preserve"> 14 </w:t>
      </w:r>
      <w:proofErr w:type="spellStart"/>
      <w:r w:rsidRPr="0085126A">
        <w:rPr>
          <w:sz w:val="28"/>
          <w:szCs w:val="28"/>
        </w:rPr>
        <w:t>июлендәге</w:t>
      </w:r>
      <w:proofErr w:type="spellEnd"/>
      <w:r w:rsidRPr="0085126A">
        <w:rPr>
          <w:sz w:val="28"/>
          <w:szCs w:val="28"/>
        </w:rPr>
        <w:t xml:space="preserve"> 339-ФЗ </w:t>
      </w:r>
      <w:proofErr w:type="spellStart"/>
      <w:r w:rsidRPr="0085126A">
        <w:rPr>
          <w:sz w:val="28"/>
          <w:szCs w:val="28"/>
        </w:rPr>
        <w:t>номерлы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Федераль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законга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таянып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карар</w:t>
      </w:r>
      <w:proofErr w:type="spellEnd"/>
      <w:r w:rsidRPr="0085126A">
        <w:rPr>
          <w:sz w:val="28"/>
          <w:szCs w:val="28"/>
        </w:rPr>
        <w:t xml:space="preserve"> кабул </w:t>
      </w:r>
      <w:proofErr w:type="spellStart"/>
      <w:r w:rsidRPr="0085126A">
        <w:rPr>
          <w:sz w:val="28"/>
          <w:szCs w:val="28"/>
        </w:rPr>
        <w:t>итте</w:t>
      </w:r>
      <w:proofErr w:type="spellEnd"/>
      <w:r w:rsidRPr="0085126A">
        <w:rPr>
          <w:sz w:val="28"/>
          <w:szCs w:val="28"/>
        </w:rPr>
        <w:t>:</w:t>
      </w:r>
    </w:p>
    <w:p w:rsidR="0085126A" w:rsidRDefault="0085126A" w:rsidP="0085126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126A">
        <w:rPr>
          <w:sz w:val="28"/>
          <w:szCs w:val="28"/>
        </w:rPr>
        <w:t xml:space="preserve">1. Татарстан </w:t>
      </w:r>
      <w:proofErr w:type="spellStart"/>
      <w:r w:rsidRPr="0085126A">
        <w:rPr>
          <w:sz w:val="28"/>
          <w:szCs w:val="28"/>
        </w:rPr>
        <w:t>Республикасы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Чүпрәле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муниципаль</w:t>
      </w:r>
      <w:proofErr w:type="spellEnd"/>
      <w:r w:rsidRPr="0085126A">
        <w:rPr>
          <w:sz w:val="28"/>
          <w:szCs w:val="28"/>
        </w:rPr>
        <w:t xml:space="preserve"> районы </w:t>
      </w:r>
      <w:proofErr w:type="spellStart"/>
      <w:r w:rsidRPr="0085126A">
        <w:rPr>
          <w:sz w:val="28"/>
          <w:szCs w:val="28"/>
        </w:rPr>
        <w:t>Яңа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Әлмәле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авыл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җирлеге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Советының</w:t>
      </w:r>
      <w:proofErr w:type="spellEnd"/>
      <w:r w:rsidRPr="0085126A">
        <w:rPr>
          <w:sz w:val="28"/>
          <w:szCs w:val="28"/>
        </w:rPr>
        <w:t xml:space="preserve"> «Татарстан </w:t>
      </w:r>
      <w:proofErr w:type="spellStart"/>
      <w:r w:rsidRPr="0085126A">
        <w:rPr>
          <w:sz w:val="28"/>
          <w:szCs w:val="28"/>
        </w:rPr>
        <w:t>Республикасы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Чүпрәле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муниципаль</w:t>
      </w:r>
      <w:proofErr w:type="spellEnd"/>
      <w:r w:rsidRPr="0085126A">
        <w:rPr>
          <w:sz w:val="28"/>
          <w:szCs w:val="28"/>
        </w:rPr>
        <w:t xml:space="preserve"> районы </w:t>
      </w:r>
      <w:proofErr w:type="spellStart"/>
      <w:r w:rsidRPr="0085126A">
        <w:rPr>
          <w:sz w:val="28"/>
          <w:szCs w:val="28"/>
        </w:rPr>
        <w:t>Яңа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Әлмәле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авыл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җирлеге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җирле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үзидарәсенең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вазыйфаи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затлары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тарафыннан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нотариаль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гамәлләр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кылуда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катнашу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турында</w:t>
      </w:r>
      <w:proofErr w:type="spellEnd"/>
      <w:r w:rsidRPr="0085126A">
        <w:rPr>
          <w:sz w:val="28"/>
          <w:szCs w:val="28"/>
        </w:rPr>
        <w:t xml:space="preserve"> " 2019 </w:t>
      </w:r>
      <w:proofErr w:type="spellStart"/>
      <w:r w:rsidRPr="0085126A">
        <w:rPr>
          <w:sz w:val="28"/>
          <w:szCs w:val="28"/>
        </w:rPr>
        <w:t>елның</w:t>
      </w:r>
      <w:proofErr w:type="spellEnd"/>
      <w:r w:rsidRPr="0085126A">
        <w:rPr>
          <w:sz w:val="28"/>
          <w:szCs w:val="28"/>
        </w:rPr>
        <w:t xml:space="preserve"> 8 </w:t>
      </w:r>
      <w:proofErr w:type="spellStart"/>
      <w:r w:rsidRPr="0085126A">
        <w:rPr>
          <w:sz w:val="28"/>
          <w:szCs w:val="28"/>
        </w:rPr>
        <w:t>октябрендәге</w:t>
      </w:r>
      <w:proofErr w:type="spellEnd"/>
      <w:r w:rsidRPr="0085126A">
        <w:rPr>
          <w:sz w:val="28"/>
          <w:szCs w:val="28"/>
        </w:rPr>
        <w:t xml:space="preserve"> 59/2 </w:t>
      </w:r>
      <w:proofErr w:type="spellStart"/>
      <w:r w:rsidRPr="0085126A">
        <w:rPr>
          <w:sz w:val="28"/>
          <w:szCs w:val="28"/>
        </w:rPr>
        <w:t>номерлы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карарына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түбәндәге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үзгәрешләрне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кертергә</w:t>
      </w:r>
      <w:proofErr w:type="spellEnd"/>
      <w:r w:rsidRPr="0085126A">
        <w:rPr>
          <w:sz w:val="28"/>
          <w:szCs w:val="28"/>
        </w:rPr>
        <w:t>:</w:t>
      </w:r>
    </w:p>
    <w:p w:rsidR="0085126A" w:rsidRPr="0085126A" w:rsidRDefault="0085126A" w:rsidP="008512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126A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пунктка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өстәргә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>:</w:t>
      </w:r>
    </w:p>
    <w:p w:rsidR="005A7D4C" w:rsidRPr="0085126A" w:rsidRDefault="0085126A" w:rsidP="0085126A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126A">
        <w:rPr>
          <w:rFonts w:ascii="Times New Roman" w:hAnsi="Times New Roman" w:cs="Times New Roman"/>
          <w:sz w:val="28"/>
          <w:szCs w:val="28"/>
        </w:rPr>
        <w:t xml:space="preserve">«13).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нотариаль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килешүләрнең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эчтәлеген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белдерә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документларның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дубликатларын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>.»;</w:t>
      </w:r>
    </w:p>
    <w:p w:rsidR="0085126A" w:rsidRPr="0085126A" w:rsidRDefault="0085126A" w:rsidP="008512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" w:name="P00A1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4.1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пунктын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өстәргә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>:</w:t>
      </w:r>
    </w:p>
    <w:p w:rsidR="0085126A" w:rsidRPr="0085126A" w:rsidRDefault="0085126A" w:rsidP="008512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126A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комитеты секретаре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нотариаль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гамәлләр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башкарылган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нотариаль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документларны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саклауны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комплектлауны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куллануны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Җирлек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бетерелгән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берәмлек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үзгәртеп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корылган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бетерелгән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үзгәртелгән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нотариаль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документлары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органына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26A">
        <w:rPr>
          <w:rFonts w:ascii="Times New Roman" w:hAnsi="Times New Roman" w:cs="Times New Roman"/>
          <w:sz w:val="28"/>
          <w:szCs w:val="28"/>
        </w:rPr>
        <w:t>тапшырыла</w:t>
      </w:r>
      <w:proofErr w:type="spellEnd"/>
      <w:r w:rsidRPr="0085126A">
        <w:rPr>
          <w:rFonts w:ascii="Times New Roman" w:hAnsi="Times New Roman" w:cs="Times New Roman"/>
          <w:sz w:val="28"/>
          <w:szCs w:val="28"/>
        </w:rPr>
        <w:t>.».</w:t>
      </w:r>
    </w:p>
    <w:p w:rsidR="005A7D4C" w:rsidRDefault="0085126A" w:rsidP="0085126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126A">
        <w:rPr>
          <w:sz w:val="28"/>
          <w:szCs w:val="28"/>
        </w:rPr>
        <w:t xml:space="preserve">2. </w:t>
      </w:r>
      <w:proofErr w:type="spellStart"/>
      <w:r w:rsidRPr="0085126A">
        <w:rPr>
          <w:sz w:val="28"/>
          <w:szCs w:val="28"/>
        </w:rPr>
        <w:t>Әлеге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карарны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авыл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җирлеге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мәгълүмат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стендларына</w:t>
      </w:r>
      <w:proofErr w:type="spellEnd"/>
      <w:r w:rsidRPr="0085126A">
        <w:rPr>
          <w:sz w:val="28"/>
          <w:szCs w:val="28"/>
        </w:rPr>
        <w:t xml:space="preserve">, </w:t>
      </w:r>
      <w:proofErr w:type="spellStart"/>
      <w:r w:rsidRPr="0085126A">
        <w:rPr>
          <w:sz w:val="28"/>
          <w:szCs w:val="28"/>
        </w:rPr>
        <w:t>Чүпрәле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муниципаль</w:t>
      </w:r>
      <w:proofErr w:type="spellEnd"/>
      <w:r w:rsidRPr="0085126A">
        <w:rPr>
          <w:sz w:val="28"/>
          <w:szCs w:val="28"/>
        </w:rPr>
        <w:t xml:space="preserve"> районы </w:t>
      </w:r>
      <w:proofErr w:type="spellStart"/>
      <w:r w:rsidRPr="0085126A">
        <w:rPr>
          <w:sz w:val="28"/>
          <w:szCs w:val="28"/>
        </w:rPr>
        <w:t>рәсми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сайтына</w:t>
      </w:r>
      <w:proofErr w:type="spellEnd"/>
      <w:r w:rsidRPr="0085126A">
        <w:rPr>
          <w:sz w:val="28"/>
          <w:szCs w:val="28"/>
        </w:rPr>
        <w:t xml:space="preserve">, Татарстан </w:t>
      </w:r>
      <w:proofErr w:type="spellStart"/>
      <w:r w:rsidRPr="0085126A">
        <w:rPr>
          <w:sz w:val="28"/>
          <w:szCs w:val="28"/>
        </w:rPr>
        <w:t>Республикасы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хокукый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мәгълүмат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рәсми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порталына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урнаштыру</w:t>
      </w:r>
      <w:proofErr w:type="spellEnd"/>
      <w:r w:rsidRPr="0085126A">
        <w:rPr>
          <w:sz w:val="28"/>
          <w:szCs w:val="28"/>
        </w:rPr>
        <w:t xml:space="preserve"> юлы </w:t>
      </w:r>
      <w:proofErr w:type="spellStart"/>
      <w:r w:rsidRPr="0085126A">
        <w:rPr>
          <w:sz w:val="28"/>
          <w:szCs w:val="28"/>
        </w:rPr>
        <w:t>белән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игълан</w:t>
      </w:r>
      <w:proofErr w:type="spellEnd"/>
      <w:r w:rsidRPr="0085126A">
        <w:rPr>
          <w:sz w:val="28"/>
          <w:szCs w:val="28"/>
        </w:rPr>
        <w:t xml:space="preserve"> </w:t>
      </w:r>
      <w:proofErr w:type="spellStart"/>
      <w:r w:rsidRPr="0085126A">
        <w:rPr>
          <w:sz w:val="28"/>
          <w:szCs w:val="28"/>
        </w:rPr>
        <w:t>итәргә</w:t>
      </w:r>
      <w:proofErr w:type="spellEnd"/>
      <w:r w:rsidRPr="0085126A">
        <w:rPr>
          <w:sz w:val="28"/>
          <w:szCs w:val="28"/>
        </w:rPr>
        <w:t xml:space="preserve"> (pravo.tatarstan.ru).</w:t>
      </w:r>
    </w:p>
    <w:p w:rsidR="005A7D4C" w:rsidRDefault="006B54A8" w:rsidP="006B54A8">
      <w:pPr>
        <w:spacing w:line="240" w:lineRule="auto"/>
      </w:pPr>
      <w:r w:rsidRPr="006B54A8">
        <w:rPr>
          <w:noProof/>
          <w:lang w:eastAsia="ru-RU"/>
        </w:rPr>
        <w:drawing>
          <wp:inline distT="0" distB="0" distL="0" distR="0">
            <wp:extent cx="6120765" cy="151955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1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D4C" w:rsidSect="006B54A8">
      <w:pgSz w:w="11906" w:h="16838"/>
      <w:pgMar w:top="0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7C"/>
    <w:rsid w:val="000956F6"/>
    <w:rsid w:val="003C2135"/>
    <w:rsid w:val="003C4A88"/>
    <w:rsid w:val="00443875"/>
    <w:rsid w:val="0055549C"/>
    <w:rsid w:val="00565DE7"/>
    <w:rsid w:val="005A7D4C"/>
    <w:rsid w:val="00624092"/>
    <w:rsid w:val="006B54A8"/>
    <w:rsid w:val="006F1AD3"/>
    <w:rsid w:val="006F5FD5"/>
    <w:rsid w:val="0071426A"/>
    <w:rsid w:val="0085126A"/>
    <w:rsid w:val="00A35067"/>
    <w:rsid w:val="00A44D7C"/>
    <w:rsid w:val="00E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D6DB"/>
  <w15:docId w15:val="{DFCB2FA0-E41C-466F-BC3B-8068382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A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A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D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1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16</cp:revision>
  <cp:lastPrinted>2022-09-22T04:04:00Z</cp:lastPrinted>
  <dcterms:created xsi:type="dcterms:W3CDTF">2022-09-15T04:15:00Z</dcterms:created>
  <dcterms:modified xsi:type="dcterms:W3CDTF">2022-09-29T11:48:00Z</dcterms:modified>
</cp:coreProperties>
</file>