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642AD" w:rsidRPr="00D642AD" w:rsidTr="00D642AD">
        <w:trPr>
          <w:trHeight w:val="1520"/>
        </w:trPr>
        <w:tc>
          <w:tcPr>
            <w:tcW w:w="4407" w:type="dxa"/>
            <w:gridSpan w:val="2"/>
            <w:hideMark/>
          </w:tcPr>
          <w:p w:rsidR="00D642AD" w:rsidRPr="00D642AD" w:rsidRDefault="00D642AD" w:rsidP="00D642AD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2A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D642AD" w:rsidRPr="00D642AD" w:rsidRDefault="00D642AD" w:rsidP="00D642AD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2A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D642A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D642AD" w:rsidRPr="00D642AD" w:rsidRDefault="00D642AD" w:rsidP="00D642AD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2A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642AD" w:rsidRPr="00D642AD" w:rsidRDefault="00D642AD" w:rsidP="00D642AD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2A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642AD" w:rsidRPr="00D642AD" w:rsidRDefault="00D642AD" w:rsidP="00D642AD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2AD" w:rsidRPr="00D642AD" w:rsidRDefault="00D642AD" w:rsidP="00D642A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D642AD" w:rsidRPr="00D642AD" w:rsidRDefault="00D642AD" w:rsidP="00D642AD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2AD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D642AD" w:rsidRPr="00D642AD" w:rsidRDefault="00D642AD" w:rsidP="00D642AD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D642AD" w:rsidRPr="00D642AD" w:rsidRDefault="00D642AD" w:rsidP="00D642AD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2A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D642AD" w:rsidRPr="00D642AD" w:rsidRDefault="00D642AD" w:rsidP="00D642AD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2A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D64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D642AD" w:rsidRPr="00D642AD" w:rsidTr="00D642AD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D642AD" w:rsidRPr="00D642AD" w:rsidRDefault="008472BC" w:rsidP="00D642AD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55.05pt;height:1.5pt" o:hralign="center" o:hrstd="t" o:hrnoshade="t" o:hr="t" fillcolor="black" stroked="f"/>
              </w:pict>
            </w:r>
          </w:p>
          <w:p w:rsidR="00D642AD" w:rsidRPr="00D642AD" w:rsidRDefault="00D642AD" w:rsidP="00D642AD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42AD" w:rsidRPr="00D642AD" w:rsidRDefault="00D642AD" w:rsidP="00D64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D642AD" w:rsidRPr="00D642AD" w:rsidTr="00D642AD">
        <w:trPr>
          <w:trHeight w:val="156"/>
        </w:trPr>
        <w:tc>
          <w:tcPr>
            <w:tcW w:w="9840" w:type="dxa"/>
          </w:tcPr>
          <w:p w:rsidR="00D642AD" w:rsidRPr="00D642AD" w:rsidRDefault="00D642AD" w:rsidP="00D642AD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42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D642AD" w:rsidRPr="00D642AD" w:rsidRDefault="00D642AD" w:rsidP="00D642AD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Яңа Әлмәле авылы</w:t>
            </w:r>
            <w:r w:rsidRPr="00D64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642AD" w:rsidRPr="00D642AD" w:rsidRDefault="00D642AD" w:rsidP="00D642AD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42AD" w:rsidRPr="00D642AD" w:rsidRDefault="00090E6B" w:rsidP="00D642AD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D642AD" w:rsidRPr="00D642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декабря 2022 года                                                                  </w:t>
            </w:r>
            <w:r w:rsidR="00D642AD" w:rsidRPr="00D642A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="00D642AD" w:rsidRPr="00D642AD">
              <w:rPr>
                <w:rFonts w:ascii="Times New Roman" w:eastAsia="Calibri" w:hAnsi="Times New Roman" w:cs="Times New Roman"/>
                <w:sz w:val="28"/>
                <w:szCs w:val="28"/>
              </w:rPr>
              <w:t>№ 20</w:t>
            </w:r>
          </w:p>
        </w:tc>
      </w:tr>
    </w:tbl>
    <w:p w:rsidR="00C02178" w:rsidRDefault="00C02178" w:rsidP="00C021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2178" w:rsidRPr="00090E6B" w:rsidRDefault="00C02178" w:rsidP="00090E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90E6B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090E6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90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6B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090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6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90E6B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D642AD" w:rsidRPr="00090E6B">
        <w:rPr>
          <w:rFonts w:ascii="Times New Roman" w:hAnsi="Times New Roman" w:cs="Times New Roman"/>
          <w:sz w:val="28"/>
          <w:szCs w:val="28"/>
        </w:rPr>
        <w:t xml:space="preserve"> </w:t>
      </w:r>
      <w:r w:rsidR="00D642AD" w:rsidRPr="00090E6B">
        <w:rPr>
          <w:rFonts w:ascii="Times New Roman" w:hAnsi="Times New Roman" w:cs="Times New Roman"/>
          <w:sz w:val="28"/>
          <w:szCs w:val="28"/>
          <w:lang w:val="tt-RU"/>
        </w:rPr>
        <w:t xml:space="preserve">Яңа Әлмәле </w:t>
      </w:r>
      <w:proofErr w:type="spellStart"/>
      <w:r w:rsidR="00ED2CD5" w:rsidRPr="00090E6B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ED2CD5" w:rsidRPr="00090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CD5" w:rsidRPr="00090E6B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ED2CD5" w:rsidRPr="00090E6B">
        <w:rPr>
          <w:rFonts w:ascii="Times New Roman" w:hAnsi="Times New Roman" w:cs="Times New Roman"/>
          <w:sz w:val="28"/>
          <w:szCs w:val="28"/>
        </w:rPr>
        <w:t xml:space="preserve"> </w:t>
      </w:r>
      <w:r w:rsidRPr="00090E6B">
        <w:rPr>
          <w:rFonts w:ascii="Times New Roman" w:hAnsi="Times New Roman" w:cs="Times New Roman"/>
          <w:sz w:val="28"/>
          <w:szCs w:val="28"/>
        </w:rPr>
        <w:t xml:space="preserve">бюджеты </w:t>
      </w:r>
      <w:proofErr w:type="spellStart"/>
      <w:r w:rsidRPr="00090E6B">
        <w:rPr>
          <w:rFonts w:ascii="Times New Roman" w:hAnsi="Times New Roman" w:cs="Times New Roman"/>
          <w:sz w:val="28"/>
          <w:szCs w:val="28"/>
        </w:rPr>
        <w:t>керемнәренең</w:t>
      </w:r>
      <w:proofErr w:type="spellEnd"/>
      <w:r w:rsidRPr="00090E6B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090E6B">
        <w:rPr>
          <w:rFonts w:ascii="Times New Roman" w:hAnsi="Times New Roman" w:cs="Times New Roman"/>
          <w:sz w:val="28"/>
          <w:szCs w:val="28"/>
        </w:rPr>
        <w:t>администраторлары</w:t>
      </w:r>
      <w:proofErr w:type="spellEnd"/>
      <w:r w:rsidRPr="00090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6B">
        <w:rPr>
          <w:rFonts w:ascii="Times New Roman" w:hAnsi="Times New Roman" w:cs="Times New Roman"/>
          <w:sz w:val="28"/>
          <w:szCs w:val="28"/>
        </w:rPr>
        <w:t>исемлегенә</w:t>
      </w:r>
      <w:proofErr w:type="spellEnd"/>
      <w:r w:rsidRPr="00090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6B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090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6B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090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6B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090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6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90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6B">
        <w:rPr>
          <w:rFonts w:ascii="Times New Roman" w:hAnsi="Times New Roman" w:cs="Times New Roman"/>
          <w:sz w:val="28"/>
          <w:szCs w:val="28"/>
        </w:rPr>
        <w:t>срокларын</w:t>
      </w:r>
      <w:proofErr w:type="spellEnd"/>
      <w:r w:rsidRPr="00090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6B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090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6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C02178" w:rsidRPr="00D642AD" w:rsidRDefault="00C02178" w:rsidP="00C02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178" w:rsidRPr="00D642AD" w:rsidRDefault="00C02178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160.1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Хөкүмәтенең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«Россия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субъектының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хакимияте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органнарына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органнарына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территориаль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медицина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иминияте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фондларына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органнарына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органнарына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керемнәренең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баш администраторы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вәкаләтләрен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беркетүгә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субъекты бюджеты,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территориаль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медицина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иминияте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фонды бюджеты,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керемнәренең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администраторлары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исемлеген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раслауга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таләпләрне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» 2021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сентябрендәге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1569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D642AD">
        <w:rPr>
          <w:rFonts w:ascii="Times New Roman" w:hAnsi="Times New Roman" w:cs="Times New Roman"/>
          <w:sz w:val="28"/>
          <w:szCs w:val="28"/>
        </w:rPr>
        <w:t xml:space="preserve"> </w:t>
      </w:r>
      <w:r w:rsidR="00D642AD">
        <w:rPr>
          <w:rFonts w:ascii="Times New Roman" w:hAnsi="Times New Roman" w:cs="Times New Roman"/>
          <w:sz w:val="28"/>
          <w:szCs w:val="28"/>
          <w:lang w:val="tt-RU"/>
        </w:rPr>
        <w:t xml:space="preserve">Яңа Әлмәле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C02178" w:rsidRPr="00D642AD" w:rsidRDefault="00C02178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1. Татарстан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D642AD">
        <w:rPr>
          <w:rFonts w:ascii="Times New Roman" w:hAnsi="Times New Roman" w:cs="Times New Roman"/>
          <w:sz w:val="28"/>
          <w:szCs w:val="28"/>
        </w:rPr>
        <w:t xml:space="preserve"> </w:t>
      </w:r>
      <w:r w:rsidR="00090E6B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бюджеты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керемнәренең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администраторлары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исемлегенә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срокларын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.</w:t>
      </w:r>
    </w:p>
    <w:p w:rsidR="00C02178" w:rsidRPr="00D642AD" w:rsidRDefault="00C02178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2. «Татарстан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r w:rsidR="00D642AD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бюджеты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керемнәренең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администраторлары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исемлегенә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срокларын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»</w:t>
      </w:r>
      <w:r w:rsidR="00ED2CD5" w:rsidRPr="00D642A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районы</w:t>
      </w:r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r w:rsidR="00090E6B">
        <w:rPr>
          <w:rFonts w:ascii="Times New Roman" w:hAnsi="Times New Roman" w:cs="Times New Roman"/>
          <w:sz w:val="28"/>
          <w:szCs w:val="28"/>
        </w:rPr>
        <w:t>16.03.</w:t>
      </w:r>
      <w:r w:rsidRPr="00D642AD">
        <w:rPr>
          <w:rFonts w:ascii="Times New Roman" w:hAnsi="Times New Roman" w:cs="Times New Roman"/>
          <w:sz w:val="28"/>
          <w:szCs w:val="28"/>
        </w:rPr>
        <w:t xml:space="preserve">2022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r w:rsidR="00090E6B">
        <w:rPr>
          <w:rFonts w:ascii="Times New Roman" w:hAnsi="Times New Roman" w:cs="Times New Roman"/>
          <w:sz w:val="28"/>
          <w:szCs w:val="28"/>
        </w:rPr>
        <w:t>5</w:t>
      </w:r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карарын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.</w:t>
      </w:r>
    </w:p>
    <w:p w:rsidR="00ED2CD5" w:rsidRDefault="00C02178" w:rsidP="00090E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>.</w:t>
      </w:r>
    </w:p>
    <w:p w:rsidR="00906F81" w:rsidRDefault="00906F81" w:rsidP="00090E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F81" w:rsidRDefault="00906F81" w:rsidP="00090E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F81" w:rsidRPr="00906F81" w:rsidRDefault="008472BC" w:rsidP="00906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Яңа Әлмә</w:t>
      </w:r>
      <w:bookmarkStart w:id="0" w:name="_GoBack"/>
      <w:bookmarkEnd w:id="0"/>
      <w:r w:rsidR="00906F81">
        <w:rPr>
          <w:rFonts w:ascii="Times New Roman" w:hAnsi="Times New Roman" w:cs="Times New Roman"/>
          <w:sz w:val="28"/>
          <w:szCs w:val="28"/>
          <w:lang w:val="tt-RU"/>
        </w:rPr>
        <w:t xml:space="preserve">ле авыл </w:t>
      </w:r>
      <w:proofErr w:type="spellStart"/>
      <w:r w:rsidR="00906F81">
        <w:rPr>
          <w:rFonts w:ascii="Times New Roman" w:hAnsi="Times New Roman" w:cs="Times New Roman"/>
          <w:sz w:val="28"/>
          <w:szCs w:val="28"/>
        </w:rPr>
        <w:t>жирлеге</w:t>
      </w:r>
      <w:proofErr w:type="spellEnd"/>
      <w:r w:rsidR="0090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F81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="00906F81">
        <w:rPr>
          <w:rFonts w:ascii="Times New Roman" w:hAnsi="Times New Roman" w:cs="Times New Roman"/>
          <w:sz w:val="28"/>
          <w:szCs w:val="28"/>
        </w:rPr>
        <w:t>:                                                  Р.Н. Дружков</w:t>
      </w:r>
    </w:p>
    <w:p w:rsidR="006837BE" w:rsidRDefault="006837BE" w:rsidP="0068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06F81" w:rsidRDefault="00906F81" w:rsidP="0068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06F81" w:rsidRDefault="00906F81" w:rsidP="0068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06F81" w:rsidRPr="00090E6B" w:rsidRDefault="00906F81" w:rsidP="0068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423" w:rsidRDefault="00916423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  <w:lang w:eastAsia="ru-RU"/>
        </w:rPr>
      </w:pPr>
    </w:p>
    <w:p w:rsidR="006837BE" w:rsidRDefault="006837BE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02178" w:rsidRPr="00D642AD" w:rsidRDefault="00C02178" w:rsidP="00916423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2AD">
        <w:rPr>
          <w:rFonts w:ascii="Times New Roman" w:hAnsi="Times New Roman" w:cs="Times New Roman"/>
          <w:sz w:val="28"/>
          <w:szCs w:val="28"/>
        </w:rPr>
        <w:lastRenderedPageBreak/>
        <w:t>Расланды</w:t>
      </w:r>
      <w:proofErr w:type="spellEnd"/>
    </w:p>
    <w:p w:rsidR="00090E6B" w:rsidRDefault="00C02178" w:rsidP="00090E6B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D642AD" w:rsidRPr="00D642A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642AD">
        <w:rPr>
          <w:rFonts w:ascii="Times New Roman" w:hAnsi="Times New Roman" w:cs="Times New Roman"/>
          <w:sz w:val="28"/>
          <w:szCs w:val="28"/>
          <w:lang w:val="tt-RU"/>
        </w:rPr>
        <w:t xml:space="preserve">Яңа Әлмәле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090E6B">
        <w:rPr>
          <w:rFonts w:ascii="Times New Roman" w:hAnsi="Times New Roman" w:cs="Times New Roman"/>
          <w:sz w:val="28"/>
          <w:szCs w:val="28"/>
        </w:rPr>
        <w:t xml:space="preserve"> 09.12.2022 </w:t>
      </w:r>
    </w:p>
    <w:p w:rsidR="00C02178" w:rsidRPr="00D642AD" w:rsidRDefault="00090E6B" w:rsidP="00090E6B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="00C02178" w:rsidRPr="00D642A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к</w:t>
      </w:r>
      <w:r w:rsidR="00C02178" w:rsidRPr="00D642AD">
        <w:rPr>
          <w:rFonts w:ascii="Times New Roman" w:hAnsi="Times New Roman" w:cs="Times New Roman"/>
          <w:sz w:val="28"/>
          <w:szCs w:val="28"/>
        </w:rPr>
        <w:t>арары</w:t>
      </w:r>
      <w:proofErr w:type="spellEnd"/>
      <w:r w:rsidR="00C02178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2178" w:rsidRPr="00D642AD">
        <w:rPr>
          <w:rFonts w:ascii="Times New Roman" w:hAnsi="Times New Roman" w:cs="Times New Roman"/>
          <w:sz w:val="28"/>
          <w:szCs w:val="28"/>
        </w:rPr>
        <w:t>белән</w:t>
      </w:r>
      <w:proofErr w:type="spellEnd"/>
    </w:p>
    <w:p w:rsidR="00916423" w:rsidRPr="00D642AD" w:rsidRDefault="00916423" w:rsidP="00916423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16423" w:rsidRPr="00D642AD" w:rsidRDefault="00916423" w:rsidP="00916423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C02178" w:rsidRPr="00D642AD" w:rsidRDefault="00C02178" w:rsidP="0091642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B78" w:rsidRPr="00D642AD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934B78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районы </w:t>
      </w:r>
      <w:r w:rsidR="00090E6B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r w:rsidRPr="00D642AD">
        <w:rPr>
          <w:rFonts w:ascii="Times New Roman" w:hAnsi="Times New Roman" w:cs="Times New Roman"/>
          <w:sz w:val="28"/>
          <w:szCs w:val="28"/>
        </w:rPr>
        <w:t xml:space="preserve">бюджеты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керемнәренең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r w:rsidRPr="00D642AD">
        <w:rPr>
          <w:rFonts w:ascii="Times New Roman" w:hAnsi="Times New Roman" w:cs="Times New Roman"/>
          <w:sz w:val="28"/>
          <w:szCs w:val="28"/>
        </w:rPr>
        <w:t xml:space="preserve">баш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администраторлары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исемлегенә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сроклары</w:t>
      </w:r>
      <w:proofErr w:type="spellEnd"/>
    </w:p>
    <w:p w:rsidR="00916423" w:rsidRPr="00D642AD" w:rsidRDefault="00916423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2178" w:rsidRPr="00D642AD" w:rsidRDefault="00C02178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Тәртип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Хөкүмәтенең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«Россия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субъектының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хакимияте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органнарына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органнарына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территориаль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медицина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иминияте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фондларына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органнарына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органнарына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керемнәренең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баш администраторы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вәкаләтләрен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беркетүгә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субъекты бюджеты,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территориаль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медицина</w:t>
      </w:r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иминияте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фонды бюджеты,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керемнәренең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администраторлары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исемлеген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раслауга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таләпләрне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» 2021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16</w:t>
      </w:r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сентябрендәге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1569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эшләнде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районы </w:t>
      </w:r>
      <w:r w:rsidR="00D642AD" w:rsidRPr="00D642A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642AD">
        <w:rPr>
          <w:rFonts w:ascii="Times New Roman" w:hAnsi="Times New Roman" w:cs="Times New Roman"/>
          <w:sz w:val="28"/>
          <w:szCs w:val="28"/>
          <w:lang w:val="tt-RU"/>
        </w:rPr>
        <w:t xml:space="preserve">Яңа Әлмәле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r w:rsidRPr="00D642AD">
        <w:rPr>
          <w:rFonts w:ascii="Times New Roman" w:hAnsi="Times New Roman" w:cs="Times New Roman"/>
          <w:sz w:val="28"/>
          <w:szCs w:val="28"/>
        </w:rPr>
        <w:t xml:space="preserve">бюджеты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керемнәренең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администраторлары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исемлегенә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срокларын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исемлек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, баш</w:t>
      </w:r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r w:rsidRPr="00D642AD">
        <w:rPr>
          <w:rFonts w:ascii="Times New Roman" w:hAnsi="Times New Roman" w:cs="Times New Roman"/>
          <w:sz w:val="28"/>
          <w:szCs w:val="28"/>
        </w:rPr>
        <w:t xml:space="preserve">администратор)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билгели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.</w:t>
      </w:r>
    </w:p>
    <w:p w:rsidR="00C02178" w:rsidRPr="00D642AD" w:rsidRDefault="00C02178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Исемлеккә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очракларда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кертелергә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:</w:t>
      </w:r>
    </w:p>
    <w:p w:rsidR="00C02178" w:rsidRPr="00D642AD" w:rsidRDefault="00C02178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D642AD">
        <w:rPr>
          <w:rFonts w:ascii="Times New Roman" w:hAnsi="Times New Roman" w:cs="Times New Roman"/>
          <w:sz w:val="28"/>
          <w:szCs w:val="28"/>
        </w:rPr>
        <w:t xml:space="preserve"> </w:t>
      </w:r>
      <w:r w:rsidR="00D642AD">
        <w:rPr>
          <w:rFonts w:ascii="Times New Roman" w:hAnsi="Times New Roman" w:cs="Times New Roman"/>
          <w:sz w:val="28"/>
          <w:szCs w:val="28"/>
          <w:lang w:val="tt-RU"/>
        </w:rPr>
        <w:t xml:space="preserve">Яңа Әлмәле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бюджеты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керемнәренең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баш</w:t>
      </w:r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администраторлары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составын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вәкаләтләрен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үзгәртү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;</w:t>
      </w:r>
    </w:p>
    <w:p w:rsidR="00C02178" w:rsidRPr="00D642AD" w:rsidRDefault="00C02178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- Татарстан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D642AD">
        <w:rPr>
          <w:rFonts w:ascii="Times New Roman" w:hAnsi="Times New Roman" w:cs="Times New Roman"/>
          <w:sz w:val="28"/>
          <w:szCs w:val="28"/>
        </w:rPr>
        <w:t xml:space="preserve"> районы </w:t>
      </w:r>
      <w:r w:rsidR="00D642AD">
        <w:rPr>
          <w:rFonts w:ascii="Times New Roman" w:hAnsi="Times New Roman" w:cs="Times New Roman"/>
          <w:sz w:val="28"/>
          <w:szCs w:val="28"/>
          <w:lang w:val="tt-RU"/>
        </w:rPr>
        <w:t xml:space="preserve">Яңа </w:t>
      </w:r>
      <w:proofErr w:type="gramStart"/>
      <w:r w:rsidR="00D642AD">
        <w:rPr>
          <w:rFonts w:ascii="Times New Roman" w:hAnsi="Times New Roman" w:cs="Times New Roman"/>
          <w:sz w:val="28"/>
          <w:szCs w:val="28"/>
          <w:lang w:val="tt-RU"/>
        </w:rPr>
        <w:t xml:space="preserve">Әлмәле </w:t>
      </w:r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proofErr w:type="gram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r w:rsidRPr="00D642AD">
        <w:rPr>
          <w:rFonts w:ascii="Times New Roman" w:hAnsi="Times New Roman" w:cs="Times New Roman"/>
          <w:sz w:val="28"/>
          <w:szCs w:val="28"/>
        </w:rPr>
        <w:t>бюджет</w:t>
      </w:r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керемнәре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классификациясе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кодын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исемен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керем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төренең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ярдәмче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төре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)</w:t>
      </w:r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кодын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үзгәртү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.</w:t>
      </w:r>
    </w:p>
    <w:p w:rsidR="00C02178" w:rsidRPr="00D642AD" w:rsidRDefault="00C02178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Исемлеккә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керемнәрнең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администраторлары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тәкъдимнәре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r w:rsidR="00090E6B">
        <w:rPr>
          <w:rFonts w:ascii="Times New Roman" w:hAnsi="Times New Roman" w:cs="Times New Roman"/>
          <w:sz w:val="28"/>
          <w:szCs w:val="28"/>
        </w:rPr>
        <w:t>Я</w:t>
      </w:r>
      <w:r w:rsidR="00090E6B">
        <w:rPr>
          <w:rFonts w:ascii="Times New Roman" w:hAnsi="Times New Roman" w:cs="Times New Roman"/>
          <w:sz w:val="28"/>
          <w:szCs w:val="28"/>
          <w:lang w:val="tt-RU"/>
        </w:rPr>
        <w:t xml:space="preserve">ңа Әлмәле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CD5" w:rsidRPr="00D642A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ED2CD5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кертмичә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-бюджет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п</w:t>
      </w:r>
      <w:r w:rsidRPr="00D642AD">
        <w:rPr>
          <w:rFonts w:ascii="Times New Roman" w:hAnsi="Times New Roman" w:cs="Times New Roman"/>
          <w:sz w:val="28"/>
          <w:szCs w:val="28"/>
        </w:rPr>
        <w:t>алатасы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рәисе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боерыгы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ашырыла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.</w:t>
      </w:r>
    </w:p>
    <w:p w:rsidR="00C02178" w:rsidRPr="00D642AD" w:rsidRDefault="00C02178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Керемнәрнең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администраторлары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Исемлеккә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барлыкка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соңга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калмыйча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,</w:t>
      </w:r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-бюджет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па</w:t>
      </w:r>
      <w:r w:rsidRPr="00D642AD">
        <w:rPr>
          <w:rFonts w:ascii="Times New Roman" w:hAnsi="Times New Roman" w:cs="Times New Roman"/>
          <w:sz w:val="28"/>
          <w:szCs w:val="28"/>
        </w:rPr>
        <w:t>латасына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күрсәтеп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тәкъдимнәр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кертәләр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:</w:t>
      </w:r>
    </w:p>
    <w:p w:rsidR="00C02178" w:rsidRPr="00D642AD" w:rsidRDefault="00C02178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Исемлеккә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нигез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;</w:t>
      </w:r>
    </w:p>
    <w:p w:rsidR="00C02178" w:rsidRPr="00D642AD" w:rsidRDefault="00C02178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керемнәрнең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баш администраторы коды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исеме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;</w:t>
      </w:r>
    </w:p>
    <w:p w:rsidR="00C02178" w:rsidRPr="00D642AD" w:rsidRDefault="00C02178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керемнәр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төренең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ярдәмче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төре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) коды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коды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исеме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.</w:t>
      </w:r>
    </w:p>
    <w:p w:rsidR="00C02178" w:rsidRPr="00D642AD" w:rsidRDefault="00C02178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-бюджет </w:t>
      </w:r>
      <w:proofErr w:type="spellStart"/>
      <w:r w:rsidR="00916423" w:rsidRPr="00D642AD">
        <w:rPr>
          <w:rFonts w:ascii="Times New Roman" w:hAnsi="Times New Roman" w:cs="Times New Roman"/>
          <w:sz w:val="28"/>
          <w:szCs w:val="28"/>
        </w:rPr>
        <w:t>п</w:t>
      </w:r>
      <w:r w:rsidRPr="00D642AD">
        <w:rPr>
          <w:rFonts w:ascii="Times New Roman" w:hAnsi="Times New Roman" w:cs="Times New Roman"/>
          <w:sz w:val="28"/>
          <w:szCs w:val="28"/>
        </w:rPr>
        <w:t>алатасы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:</w:t>
      </w:r>
    </w:p>
    <w:p w:rsidR="00C02178" w:rsidRPr="00D642AD" w:rsidRDefault="00C02178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датадан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килүче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Тәртипнең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2</w:t>
      </w:r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пунктларында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таләпләргә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килүенә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карый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;</w:t>
      </w:r>
    </w:p>
    <w:p w:rsidR="00C02178" w:rsidRPr="00D642AD" w:rsidRDefault="00C02178" w:rsidP="00C0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кисәтүләр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булмаганда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килүче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соңга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калмыйча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исемлеккә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кертә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;</w:t>
      </w:r>
    </w:p>
    <w:p w:rsidR="00D77709" w:rsidRPr="00D642AD" w:rsidRDefault="00C02178" w:rsidP="009164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2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кисәтүләр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керемнәрнең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администраторына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, баш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нигез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сәбәпләрне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күрсәтеп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исемлеккә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кертүдән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баш</w:t>
      </w:r>
      <w:r w:rsidR="00916423"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язма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хәбәр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AD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D642AD">
        <w:rPr>
          <w:rFonts w:ascii="Times New Roman" w:hAnsi="Times New Roman" w:cs="Times New Roman"/>
          <w:sz w:val="28"/>
          <w:szCs w:val="28"/>
        </w:rPr>
        <w:t>.</w:t>
      </w:r>
    </w:p>
    <w:p w:rsidR="00916423" w:rsidRPr="00D642AD" w:rsidRDefault="00916423" w:rsidP="009164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6423" w:rsidRPr="00D642AD" w:rsidRDefault="00916423" w:rsidP="009164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16423" w:rsidRPr="00D642AD" w:rsidSect="00090E6B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78"/>
    <w:rsid w:val="00090E6B"/>
    <w:rsid w:val="006837BE"/>
    <w:rsid w:val="008472BC"/>
    <w:rsid w:val="00906F81"/>
    <w:rsid w:val="00916423"/>
    <w:rsid w:val="00934B78"/>
    <w:rsid w:val="00C02178"/>
    <w:rsid w:val="00D642AD"/>
    <w:rsid w:val="00D77709"/>
    <w:rsid w:val="00E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2C1C"/>
  <w15:chartTrackingRefBased/>
  <w15:docId w15:val="{B7D8FAA2-1DAB-4547-BA3E-0DA44D48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2178"/>
    <w:rPr>
      <w:color w:val="0563C1" w:themeColor="hyperlink"/>
      <w:u w:val="single"/>
    </w:rPr>
  </w:style>
  <w:style w:type="paragraph" w:styleId="a5">
    <w:name w:val="No Spacing"/>
    <w:uiPriority w:val="1"/>
    <w:qFormat/>
    <w:rsid w:val="00090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9</cp:revision>
  <dcterms:created xsi:type="dcterms:W3CDTF">2022-12-08T05:51:00Z</dcterms:created>
  <dcterms:modified xsi:type="dcterms:W3CDTF">2022-12-12T06:14:00Z</dcterms:modified>
</cp:coreProperties>
</file>