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0F6412" w:rsidRPr="000F6412" w:rsidTr="000F6412">
        <w:trPr>
          <w:trHeight w:val="1955"/>
        </w:trPr>
        <w:tc>
          <w:tcPr>
            <w:tcW w:w="4407" w:type="dxa"/>
            <w:gridSpan w:val="2"/>
            <w:hideMark/>
          </w:tcPr>
          <w:p w:rsidR="000F6412" w:rsidRPr="000F6412" w:rsidRDefault="000F6412" w:rsidP="000F6412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  <w:r w:rsidRPr="000F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ОВЕТ</w:t>
            </w:r>
          </w:p>
          <w:p w:rsidR="000F6412" w:rsidRPr="000F6412" w:rsidRDefault="000F6412" w:rsidP="000F641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 xml:space="preserve">НОВОИЛЬМОВСКОГО </w:t>
            </w:r>
            <w:r w:rsidRPr="000F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0F6412" w:rsidRPr="000F6412" w:rsidRDefault="000F6412" w:rsidP="000F641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МУНИЦИПАЛЬНОГО РАЙОНА</w:t>
            </w:r>
          </w:p>
          <w:p w:rsidR="000F6412" w:rsidRPr="000F6412" w:rsidRDefault="000F6412" w:rsidP="000F6412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0F6412" w:rsidRPr="000F6412" w:rsidRDefault="000F6412" w:rsidP="000F6412">
            <w:pPr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F6412" w:rsidRPr="000F6412" w:rsidRDefault="000F6412" w:rsidP="000F6412">
            <w:pPr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0F6412" w:rsidRPr="000F6412" w:rsidRDefault="000F6412" w:rsidP="000F641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ТАТАРСТАН РЕСПУБЛИКАСЫ</w:t>
            </w:r>
          </w:p>
          <w:p w:rsidR="000F6412" w:rsidRPr="000F6412" w:rsidRDefault="000F6412" w:rsidP="000F641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ЧҮПРӘЛЕ</w:t>
            </w:r>
          </w:p>
          <w:p w:rsidR="000F6412" w:rsidRPr="000F6412" w:rsidRDefault="000F6412" w:rsidP="000F6412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 РАЙОНЫ</w:t>
            </w:r>
          </w:p>
          <w:p w:rsidR="000F6412" w:rsidRPr="000F6412" w:rsidRDefault="000F6412" w:rsidP="000F6412">
            <w:pPr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/>
              </w:rPr>
              <w:t>ЯҢА ӘЛМӘЛЕ АВЫЛ ҖИРЛЕГЕ</w:t>
            </w:r>
            <w:r w:rsidRPr="000F64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0F6412" w:rsidRPr="000F6412" w:rsidTr="000F641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0F6412" w:rsidRPr="000F6412" w:rsidRDefault="0083744D" w:rsidP="000F6412">
            <w:pPr>
              <w:tabs>
                <w:tab w:val="left" w:pos="1884"/>
              </w:tabs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rect id="_x0000_i1025" style="width:474.85pt;height:1.5pt" o:hralign="center" o:hrstd="t" o:hrnoshade="t" o:hr="t" fillcolor="black" stroked="f"/>
              </w:pict>
            </w:r>
          </w:p>
          <w:p w:rsidR="000F6412" w:rsidRPr="000F6412" w:rsidRDefault="000F6412" w:rsidP="000F6412">
            <w:pPr>
              <w:tabs>
                <w:tab w:val="left" w:pos="1884"/>
              </w:tabs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</w:rPr>
            </w:pPr>
          </w:p>
        </w:tc>
      </w:tr>
    </w:tbl>
    <w:p w:rsidR="000F6412" w:rsidRPr="000F6412" w:rsidRDefault="000F6412" w:rsidP="000F641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6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0F64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0F64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0F6412" w:rsidRPr="000F6412" w:rsidRDefault="000F6412" w:rsidP="000F6412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F6412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Яңа Әлмәле авылы</w:t>
      </w:r>
    </w:p>
    <w:p w:rsidR="000F6412" w:rsidRPr="000F6412" w:rsidRDefault="000F6412" w:rsidP="000F641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ind w:firstLine="534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0F6412" w:rsidRPr="000F6412" w:rsidRDefault="000F6412" w:rsidP="000F641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F64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                     </w:t>
      </w:r>
      <w:r w:rsidRPr="000F64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F64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F64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F641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 w:rsidRPr="000F641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0F6412" w:rsidRPr="000F6412" w:rsidRDefault="000F6412" w:rsidP="000F6412">
      <w:pPr>
        <w:widowControl w:val="0"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412">
        <w:rPr>
          <w:rFonts w:ascii="Times New Roman" w:eastAsia="Times New Roman" w:hAnsi="Times New Roman" w:cs="Arial"/>
          <w:sz w:val="28"/>
          <w:szCs w:val="28"/>
          <w:lang w:val="tt-RU" w:eastAsia="ru-RU"/>
        </w:rPr>
        <w:t xml:space="preserve"> </w:t>
      </w:r>
      <w:r w:rsidRPr="000F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16 декабрь </w:t>
      </w:r>
      <w:proofErr w:type="gramStart"/>
      <w:r w:rsidRPr="000F6412">
        <w:rPr>
          <w:rFonts w:ascii="Times New Roman" w:eastAsia="Times New Roman" w:hAnsi="Times New Roman" w:cs="Times New Roman"/>
          <w:sz w:val="28"/>
          <w:szCs w:val="28"/>
          <w:lang w:eastAsia="ru-RU"/>
        </w:rPr>
        <w:t>2022  ел</w:t>
      </w:r>
      <w:proofErr w:type="gramEnd"/>
      <w:r w:rsidRPr="000F6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№24/3</w:t>
      </w:r>
    </w:p>
    <w:p w:rsidR="000F6412" w:rsidRDefault="000F6412" w:rsidP="00D600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72E4" w:rsidRDefault="00AF5983" w:rsidP="00014E00">
      <w:pPr>
        <w:spacing w:after="0" w:line="240" w:lineRule="auto"/>
        <w:ind w:right="52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983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Чүпрәле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районының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F6412">
        <w:rPr>
          <w:rFonts w:ascii="Times New Roman" w:hAnsi="Times New Roman" w:cs="Times New Roman"/>
          <w:bCs/>
          <w:sz w:val="28"/>
          <w:szCs w:val="28"/>
        </w:rPr>
        <w:t>Яңа</w:t>
      </w:r>
      <w:proofErr w:type="spellEnd"/>
      <w:r w:rsidR="000F64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F6412">
        <w:rPr>
          <w:rFonts w:ascii="Times New Roman" w:hAnsi="Times New Roman" w:cs="Times New Roman"/>
          <w:bCs/>
          <w:sz w:val="28"/>
          <w:szCs w:val="28"/>
        </w:rPr>
        <w:t>Әлмәле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авыл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җирлегендә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бюджет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корылышы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һәм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бюджет процессы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турындагы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нигезләмәгә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үзгәреш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кертү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хакында</w:t>
      </w:r>
      <w:proofErr w:type="spellEnd"/>
    </w:p>
    <w:p w:rsidR="00AF5983" w:rsidRDefault="00AF5983" w:rsidP="00AF598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5983" w:rsidRDefault="00AF5983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983">
        <w:rPr>
          <w:rFonts w:ascii="Times New Roman" w:hAnsi="Times New Roman" w:cs="Times New Roman"/>
          <w:bCs/>
          <w:sz w:val="28"/>
          <w:szCs w:val="28"/>
        </w:rPr>
        <w:t xml:space="preserve"> «Россия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Федерациясе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Бюджет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кодек</w:t>
      </w:r>
      <w:r>
        <w:rPr>
          <w:rFonts w:ascii="Times New Roman" w:hAnsi="Times New Roman" w:cs="Times New Roman"/>
          <w:bCs/>
          <w:sz w:val="28"/>
          <w:szCs w:val="28"/>
        </w:rPr>
        <w:t>сына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һәм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Россия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Федерациясенең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аерым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закон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актларына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үзгәрешләр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кертү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һәм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2022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елда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Россия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Федерациясе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бюджет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системасы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бюджетларының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үтәлеше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үзенчәлекләрен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билгеләү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турында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Федераль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законның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10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статьясына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үзгәрешләр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кертү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хакында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» 2022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елның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4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ноябрендәге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432-ФЗ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номерлы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Федераль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закон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нигезендә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Татарстан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Чүпрәле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районы </w:t>
      </w:r>
      <w:proofErr w:type="spellStart"/>
      <w:r w:rsidR="000F6412">
        <w:rPr>
          <w:rFonts w:ascii="Times New Roman" w:hAnsi="Times New Roman" w:cs="Times New Roman"/>
          <w:bCs/>
          <w:sz w:val="28"/>
          <w:szCs w:val="28"/>
        </w:rPr>
        <w:t>Яңа</w:t>
      </w:r>
      <w:proofErr w:type="spellEnd"/>
      <w:r w:rsidR="000F64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F6412">
        <w:rPr>
          <w:rFonts w:ascii="Times New Roman" w:hAnsi="Times New Roman" w:cs="Times New Roman"/>
          <w:bCs/>
          <w:sz w:val="28"/>
          <w:szCs w:val="28"/>
        </w:rPr>
        <w:t>Әлмәле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авыл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F5983">
        <w:rPr>
          <w:rFonts w:ascii="Times New Roman" w:hAnsi="Times New Roman" w:cs="Times New Roman"/>
          <w:bCs/>
          <w:sz w:val="28"/>
          <w:szCs w:val="28"/>
        </w:rPr>
        <w:t>җирлеге</w:t>
      </w:r>
      <w:proofErr w:type="spellEnd"/>
      <w:r w:rsidRPr="00AF5983">
        <w:rPr>
          <w:rFonts w:ascii="Times New Roman" w:hAnsi="Times New Roman" w:cs="Times New Roman"/>
          <w:bCs/>
          <w:sz w:val="28"/>
          <w:szCs w:val="28"/>
        </w:rPr>
        <w:t xml:space="preserve"> Советы КАРАР ЧЫГАРДЫ</w:t>
      </w:r>
    </w:p>
    <w:p w:rsidR="00AF5983" w:rsidRDefault="00AF5983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4E00" w:rsidRDefault="004072E4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65B43">
        <w:rPr>
          <w:rFonts w:ascii="Times New Roman" w:hAnsi="Times New Roman" w:cs="Times New Roman"/>
          <w:bCs/>
          <w:sz w:val="28"/>
          <w:szCs w:val="28"/>
        </w:rPr>
        <w:t>«</w:t>
      </w:r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Татарстан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Чүпрәле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районының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F6412">
        <w:rPr>
          <w:rFonts w:ascii="Times New Roman" w:hAnsi="Times New Roman" w:cs="Times New Roman"/>
          <w:bCs/>
          <w:sz w:val="28"/>
          <w:szCs w:val="28"/>
        </w:rPr>
        <w:t>Яңа</w:t>
      </w:r>
      <w:proofErr w:type="spellEnd"/>
      <w:r w:rsidR="000F64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F6412">
        <w:rPr>
          <w:rFonts w:ascii="Times New Roman" w:hAnsi="Times New Roman" w:cs="Times New Roman"/>
          <w:bCs/>
          <w:sz w:val="28"/>
          <w:szCs w:val="28"/>
        </w:rPr>
        <w:t>Әлмәле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авыл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җирлегендә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бюджет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корылышы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һәм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бюджет процессы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турында</w:t>
      </w:r>
      <w:proofErr w:type="spellEnd"/>
      <w:r w:rsidR="00965B43">
        <w:rPr>
          <w:rFonts w:ascii="Times New Roman" w:hAnsi="Times New Roman" w:cs="Times New Roman"/>
          <w:bCs/>
          <w:sz w:val="28"/>
          <w:szCs w:val="28"/>
        </w:rPr>
        <w:t>»</w:t>
      </w:r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Татарстан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Республикасы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Чүпрәле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муниципаль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районының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F6412">
        <w:rPr>
          <w:rFonts w:ascii="Times New Roman" w:hAnsi="Times New Roman" w:cs="Times New Roman"/>
          <w:bCs/>
          <w:sz w:val="28"/>
          <w:szCs w:val="28"/>
        </w:rPr>
        <w:t>Яңа</w:t>
      </w:r>
      <w:proofErr w:type="spellEnd"/>
      <w:r w:rsidR="000F641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F6412">
        <w:rPr>
          <w:rFonts w:ascii="Times New Roman" w:hAnsi="Times New Roman" w:cs="Times New Roman"/>
          <w:bCs/>
          <w:sz w:val="28"/>
          <w:szCs w:val="28"/>
        </w:rPr>
        <w:t>Әлмәле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авыл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җ</w:t>
      </w:r>
      <w:r w:rsidR="00B36DC1">
        <w:rPr>
          <w:rFonts w:ascii="Times New Roman" w:hAnsi="Times New Roman" w:cs="Times New Roman"/>
          <w:bCs/>
          <w:sz w:val="28"/>
          <w:szCs w:val="28"/>
        </w:rPr>
        <w:t>ирлеге</w:t>
      </w:r>
      <w:proofErr w:type="spellEnd"/>
      <w:r w:rsidR="00B36DC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6DC1">
        <w:rPr>
          <w:rFonts w:ascii="Times New Roman" w:hAnsi="Times New Roman" w:cs="Times New Roman"/>
          <w:bCs/>
          <w:sz w:val="28"/>
          <w:szCs w:val="28"/>
        </w:rPr>
        <w:t>Советының</w:t>
      </w:r>
      <w:proofErr w:type="spellEnd"/>
      <w:r w:rsidR="00B36DC1">
        <w:rPr>
          <w:rFonts w:ascii="Times New Roman" w:hAnsi="Times New Roman" w:cs="Times New Roman"/>
          <w:bCs/>
          <w:sz w:val="28"/>
          <w:szCs w:val="28"/>
        </w:rPr>
        <w:t xml:space="preserve"> 06.06.2022 № 19</w:t>
      </w:r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/1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карары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белән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расланган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нигезләмәгә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>,</w:t>
      </w:r>
      <w:r w:rsidR="00965B43" w:rsidRPr="00965B43">
        <w:rPr>
          <w:rFonts w:ascii="Times New Roman" w:hAnsi="Times New Roman" w:cs="Times New Roman"/>
          <w:b/>
          <w:bCs/>
          <w:sz w:val="28"/>
          <w:szCs w:val="28"/>
        </w:rPr>
        <w:t xml:space="preserve"> 8 </w:t>
      </w:r>
      <w:proofErr w:type="spellStart"/>
      <w:r w:rsidR="00965B43" w:rsidRPr="00965B43">
        <w:rPr>
          <w:rFonts w:ascii="Times New Roman" w:hAnsi="Times New Roman" w:cs="Times New Roman"/>
          <w:b/>
          <w:bCs/>
          <w:sz w:val="28"/>
          <w:szCs w:val="28"/>
        </w:rPr>
        <w:t>статьяның</w:t>
      </w:r>
      <w:proofErr w:type="spellEnd"/>
      <w:r w:rsidR="00965B43" w:rsidRPr="00965B43">
        <w:rPr>
          <w:rFonts w:ascii="Times New Roman" w:hAnsi="Times New Roman" w:cs="Times New Roman"/>
          <w:b/>
          <w:bCs/>
          <w:sz w:val="28"/>
          <w:szCs w:val="28"/>
        </w:rPr>
        <w:t xml:space="preserve"> 9 </w:t>
      </w:r>
      <w:proofErr w:type="spellStart"/>
      <w:r w:rsidR="00965B43" w:rsidRPr="00965B43">
        <w:rPr>
          <w:rFonts w:ascii="Times New Roman" w:hAnsi="Times New Roman" w:cs="Times New Roman"/>
          <w:b/>
          <w:bCs/>
          <w:sz w:val="28"/>
          <w:szCs w:val="28"/>
        </w:rPr>
        <w:t>пунктының</w:t>
      </w:r>
      <w:proofErr w:type="spellEnd"/>
      <w:r w:rsidR="00965B43" w:rsidRPr="00965B43">
        <w:rPr>
          <w:rFonts w:ascii="Times New Roman" w:hAnsi="Times New Roman" w:cs="Times New Roman"/>
          <w:b/>
          <w:bCs/>
          <w:sz w:val="28"/>
          <w:szCs w:val="28"/>
        </w:rPr>
        <w:t xml:space="preserve"> 3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абзацын</w:t>
      </w:r>
      <w:proofErr w:type="spellEnd"/>
      <w:r w:rsidR="00965B43" w:rsidRPr="00965B43"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түбәндәге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редакциядә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бәян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ит</w:t>
      </w:r>
      <w:r w:rsidR="00965B43">
        <w:rPr>
          <w:rFonts w:ascii="Times New Roman" w:hAnsi="Times New Roman" w:cs="Times New Roman"/>
          <w:bCs/>
          <w:sz w:val="28"/>
          <w:szCs w:val="28"/>
        </w:rPr>
        <w:t>еп</w:t>
      </w:r>
      <w:proofErr w:type="spellEnd"/>
      <w:r w:rsid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үзгәреш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bCs/>
          <w:sz w:val="28"/>
          <w:szCs w:val="28"/>
        </w:rPr>
        <w:t>кертергә</w:t>
      </w:r>
      <w:proofErr w:type="spellEnd"/>
      <w:r w:rsidR="00965B43" w:rsidRPr="00965B43">
        <w:rPr>
          <w:rFonts w:ascii="Times New Roman" w:hAnsi="Times New Roman" w:cs="Times New Roman"/>
          <w:bCs/>
          <w:sz w:val="28"/>
          <w:szCs w:val="28"/>
        </w:rPr>
        <w:t>:</w:t>
      </w:r>
    </w:p>
    <w:p w:rsidR="00014E00" w:rsidRDefault="00014E00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65B43" w:rsidRPr="00965B43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кытлыгын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финанслау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чыганаклары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керемнәрне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түләүләрне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бюджетның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счетындагы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калган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акчалар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идарә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итү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операцияләрен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бердәм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түләүгә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операцияләрне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, Евразия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икътисадый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берлеге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хокукы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законнары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мәҗбүри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түләүләргә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карата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аванс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түләүләренә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операцияләрне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хокукта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акчалата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залогка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бәйле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операцияләрне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планлаштыруны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фаразлауны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гамәлгә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ашыра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Евразия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икътисадый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берлеге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таможня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җайга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салу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законнары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>);».</w:t>
      </w:r>
    </w:p>
    <w:p w:rsidR="00965B43" w:rsidRDefault="00014E00" w:rsidP="00965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5B43" w:rsidRPr="00965B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Әлеге карарны Татарстан Республикасы хокукый мәгълүматының рәсми порталында игълан итәргә (pravo.tatarstan.ru),</w:t>
      </w:r>
      <w:r w:rsidR="00965B43" w:rsidRPr="00965B43">
        <w:t xml:space="preserve"> </w:t>
      </w:r>
      <w:r w:rsidR="00965B43" w:rsidRPr="00965B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Чүпрәле муниципаль районының </w:t>
      </w:r>
      <w:r w:rsidR="000F64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Яңа Әлмәле</w:t>
      </w:r>
      <w:r w:rsidR="00965B43" w:rsidRPr="00965B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авыл җирлеге Уставы белән </w:t>
      </w:r>
      <w:r w:rsidR="00965B43" w:rsidRPr="00965B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>билгеләнгән тәртип нигезендә</w:t>
      </w:r>
      <w:r w:rsidR="00965B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965B43" w:rsidRPr="00965B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Татарстан Республикасы Чүпрәле муниципаль районының</w:t>
      </w:r>
      <w:r w:rsidR="00965B43" w:rsidRPr="00965B43">
        <w:t xml:space="preserve"> </w:t>
      </w:r>
      <w:r w:rsidR="00965B43" w:rsidRPr="00965B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авыл җирлеге рәсми сайтында һәм махсус мәгълүмат </w:t>
      </w:r>
      <w:proofErr w:type="gramStart"/>
      <w:r w:rsidR="00965B43" w:rsidRPr="00965B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стендлары</w:t>
      </w:r>
      <w:r w:rsidR="00965B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нда </w:t>
      </w:r>
      <w:r w:rsidR="00965B43" w:rsidRPr="00965B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урнаштырырга</w:t>
      </w:r>
      <w:proofErr w:type="gramEnd"/>
      <w:r w:rsidR="00965B43" w:rsidRPr="00965B4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014E00" w:rsidRDefault="00693C42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C4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басылып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көненнән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B43" w:rsidRPr="00965B43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="00965B43" w:rsidRPr="00965B43">
        <w:rPr>
          <w:rFonts w:ascii="Times New Roman" w:hAnsi="Times New Roman" w:cs="Times New Roman"/>
          <w:sz w:val="28"/>
          <w:szCs w:val="28"/>
        </w:rPr>
        <w:t>.</w:t>
      </w:r>
    </w:p>
    <w:p w:rsidR="0083744D" w:rsidRDefault="0083744D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44D" w:rsidRDefault="0083744D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744D" w:rsidRPr="0083744D" w:rsidRDefault="0083744D" w:rsidP="0083744D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bookmarkStart w:id="0" w:name="_GoBack"/>
      <w:r w:rsidRPr="0083744D">
        <w:rPr>
          <w:rFonts w:ascii="Times New Roman" w:eastAsia="Times New Roman" w:hAnsi="Times New Roman" w:cs="Times New Roman"/>
          <w:sz w:val="28"/>
          <w:szCs w:val="28"/>
          <w:lang w:val="tt-RU"/>
        </w:rPr>
        <w:t>Чүпрале муниципаль районы</w:t>
      </w:r>
    </w:p>
    <w:p w:rsidR="0083744D" w:rsidRPr="0083744D" w:rsidRDefault="0083744D" w:rsidP="0083744D">
      <w:pPr>
        <w:spacing w:after="0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83744D">
        <w:rPr>
          <w:rFonts w:ascii="Times New Roman" w:eastAsia="Times New Roman" w:hAnsi="Times New Roman" w:cs="Times New Roman"/>
          <w:sz w:val="28"/>
          <w:szCs w:val="28"/>
          <w:lang w:val="tt-RU"/>
        </w:rPr>
        <w:t>Яңа Әлмәле авыл жирлеге башлыгы:                                                 Р.Н. Дружков</w:t>
      </w:r>
    </w:p>
    <w:p w:rsidR="0083744D" w:rsidRPr="0083744D" w:rsidRDefault="0083744D" w:rsidP="008374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bookmarkEnd w:id="0"/>
    <w:p w:rsidR="0083744D" w:rsidRPr="0083744D" w:rsidRDefault="0083744D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43929" w:rsidRDefault="00743929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3929" w:rsidRDefault="00743929" w:rsidP="00743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5B43" w:rsidRDefault="00965B43" w:rsidP="00014E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F4C" w:rsidRPr="00B36DC1" w:rsidRDefault="00135F4C">
      <w:pPr>
        <w:rPr>
          <w:lang w:val="tt-RU"/>
        </w:rPr>
      </w:pPr>
    </w:p>
    <w:sectPr w:rsidR="00135F4C" w:rsidRPr="00B36DC1" w:rsidSect="004072E4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E4"/>
    <w:rsid w:val="00014E00"/>
    <w:rsid w:val="000F18B5"/>
    <w:rsid w:val="000F6412"/>
    <w:rsid w:val="00135F4C"/>
    <w:rsid w:val="00186CDB"/>
    <w:rsid w:val="002D6BA3"/>
    <w:rsid w:val="003D3907"/>
    <w:rsid w:val="004072E4"/>
    <w:rsid w:val="00693C42"/>
    <w:rsid w:val="00743929"/>
    <w:rsid w:val="0083744D"/>
    <w:rsid w:val="008470FD"/>
    <w:rsid w:val="00885298"/>
    <w:rsid w:val="008D4BB3"/>
    <w:rsid w:val="00965B43"/>
    <w:rsid w:val="00A5030B"/>
    <w:rsid w:val="00AC3995"/>
    <w:rsid w:val="00AF5983"/>
    <w:rsid w:val="00B36DC1"/>
    <w:rsid w:val="00B716C7"/>
    <w:rsid w:val="00D600BC"/>
    <w:rsid w:val="00F8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BFD83"/>
  <w15:docId w15:val="{012F97B8-B5B2-4C3A-BACD-18EBD771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User</cp:lastModifiedBy>
  <cp:revision>20</cp:revision>
  <dcterms:created xsi:type="dcterms:W3CDTF">2022-12-08T07:11:00Z</dcterms:created>
  <dcterms:modified xsi:type="dcterms:W3CDTF">2022-12-22T07:57:00Z</dcterms:modified>
</cp:coreProperties>
</file>